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941F2" w:rsidRDefault="00A2780F" w:rsidP="00183C32">
      <w:pPr>
        <w:spacing w:before="100" w:beforeAutospacing="1" w:after="100" w:afterAutospacing="1" w:line="360" w:lineRule="auto"/>
        <w:jc w:val="both"/>
        <w:rPr>
          <w:rFonts w:ascii="Palatino Linotype" w:hAnsi="Palatino Linotype"/>
        </w:rPr>
      </w:pPr>
      <w:r w:rsidRPr="003941F2">
        <w:rPr>
          <w:rFonts w:ascii="Palatino Linotype" w:hAnsi="Palatino Linotype"/>
        </w:rPr>
        <w:t>Resolución</w:t>
      </w:r>
      <w:r w:rsidR="00D730A4" w:rsidRPr="003941F2">
        <w:rPr>
          <w:rFonts w:ascii="Palatino Linotype" w:hAnsi="Palatino Linotype"/>
        </w:rPr>
        <w:t xml:space="preserve"> </w:t>
      </w:r>
      <w:r w:rsidRPr="003941F2">
        <w:rPr>
          <w:rFonts w:ascii="Palatino Linotype" w:hAnsi="Palatino Linotype"/>
        </w:rPr>
        <w:t>del</w:t>
      </w:r>
      <w:r w:rsidR="00D730A4" w:rsidRPr="003941F2">
        <w:rPr>
          <w:rFonts w:ascii="Palatino Linotype" w:hAnsi="Palatino Linotype"/>
        </w:rPr>
        <w:t xml:space="preserve"> </w:t>
      </w:r>
      <w:r w:rsidRPr="003941F2">
        <w:rPr>
          <w:rFonts w:ascii="Palatino Linotype" w:hAnsi="Palatino Linotype"/>
        </w:rPr>
        <w:t>Pleno</w:t>
      </w:r>
      <w:r w:rsidR="00D730A4" w:rsidRPr="003941F2">
        <w:rPr>
          <w:rFonts w:ascii="Palatino Linotype" w:hAnsi="Palatino Linotype"/>
        </w:rPr>
        <w:t xml:space="preserve"> </w:t>
      </w:r>
      <w:r w:rsidRPr="003941F2">
        <w:rPr>
          <w:rFonts w:ascii="Palatino Linotype" w:hAnsi="Palatino Linotype"/>
        </w:rPr>
        <w:t>del</w:t>
      </w:r>
      <w:r w:rsidR="00D730A4" w:rsidRPr="003941F2">
        <w:rPr>
          <w:rFonts w:ascii="Palatino Linotype" w:hAnsi="Palatino Linotype"/>
        </w:rPr>
        <w:t xml:space="preserve"> </w:t>
      </w:r>
      <w:r w:rsidRPr="003941F2">
        <w:rPr>
          <w:rFonts w:ascii="Palatino Linotype" w:hAnsi="Palatino Linotype"/>
        </w:rPr>
        <w:t>Instituto</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Transparencia,</w:t>
      </w:r>
      <w:r w:rsidR="00D730A4" w:rsidRPr="003941F2">
        <w:rPr>
          <w:rFonts w:ascii="Palatino Linotype" w:hAnsi="Palatino Linotype"/>
        </w:rPr>
        <w:t xml:space="preserve"> </w:t>
      </w:r>
      <w:r w:rsidRPr="003941F2">
        <w:rPr>
          <w:rFonts w:ascii="Palatino Linotype" w:hAnsi="Palatino Linotype"/>
        </w:rPr>
        <w:t>Acceso</w:t>
      </w:r>
      <w:r w:rsidR="00D730A4" w:rsidRPr="003941F2">
        <w:rPr>
          <w:rFonts w:ascii="Palatino Linotype" w:hAnsi="Palatino Linotype"/>
        </w:rPr>
        <w:t xml:space="preserve"> </w:t>
      </w:r>
      <w:r w:rsidRPr="003941F2">
        <w:rPr>
          <w:rFonts w:ascii="Palatino Linotype" w:hAnsi="Palatino Linotype"/>
        </w:rPr>
        <w:t>a</w:t>
      </w:r>
      <w:r w:rsidR="00D730A4" w:rsidRPr="003941F2">
        <w:rPr>
          <w:rFonts w:ascii="Palatino Linotype" w:hAnsi="Palatino Linotype"/>
        </w:rPr>
        <w:t xml:space="preserve"> </w:t>
      </w:r>
      <w:r w:rsidRPr="003941F2">
        <w:rPr>
          <w:rFonts w:ascii="Palatino Linotype" w:hAnsi="Palatino Linotype"/>
        </w:rPr>
        <w:t>la</w:t>
      </w:r>
      <w:r w:rsidR="00D730A4" w:rsidRPr="003941F2">
        <w:rPr>
          <w:rFonts w:ascii="Palatino Linotype" w:hAnsi="Palatino Linotype"/>
        </w:rPr>
        <w:t xml:space="preserve"> </w:t>
      </w:r>
      <w:r w:rsidRPr="003941F2">
        <w:rPr>
          <w:rFonts w:ascii="Palatino Linotype" w:hAnsi="Palatino Linotype"/>
        </w:rPr>
        <w:t>Información</w:t>
      </w:r>
      <w:r w:rsidR="00D730A4" w:rsidRPr="003941F2">
        <w:rPr>
          <w:rFonts w:ascii="Palatino Linotype" w:hAnsi="Palatino Linotype"/>
        </w:rPr>
        <w:t xml:space="preserve"> </w:t>
      </w:r>
      <w:r w:rsidRPr="003941F2">
        <w:rPr>
          <w:rFonts w:ascii="Palatino Linotype" w:hAnsi="Palatino Linotype"/>
        </w:rPr>
        <w:t>Pública</w:t>
      </w:r>
      <w:r w:rsidR="00D730A4" w:rsidRPr="003941F2">
        <w:rPr>
          <w:rFonts w:ascii="Palatino Linotype" w:hAnsi="Palatino Linotype"/>
        </w:rPr>
        <w:t xml:space="preserve"> </w:t>
      </w:r>
      <w:r w:rsidRPr="003941F2">
        <w:rPr>
          <w:rFonts w:ascii="Palatino Linotype" w:hAnsi="Palatino Linotype"/>
        </w:rPr>
        <w:t>y</w:t>
      </w:r>
      <w:r w:rsidR="00D730A4" w:rsidRPr="003941F2">
        <w:rPr>
          <w:rFonts w:ascii="Palatino Linotype" w:hAnsi="Palatino Linotype"/>
        </w:rPr>
        <w:t xml:space="preserve"> </w:t>
      </w:r>
      <w:r w:rsidRPr="003941F2">
        <w:rPr>
          <w:rFonts w:ascii="Palatino Linotype" w:hAnsi="Palatino Linotype"/>
        </w:rPr>
        <w:t>Protección</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Datos</w:t>
      </w:r>
      <w:r w:rsidR="00D730A4" w:rsidRPr="003941F2">
        <w:rPr>
          <w:rFonts w:ascii="Palatino Linotype" w:hAnsi="Palatino Linotype"/>
        </w:rPr>
        <w:t xml:space="preserve"> </w:t>
      </w:r>
      <w:r w:rsidRPr="003941F2">
        <w:rPr>
          <w:rFonts w:ascii="Palatino Linotype" w:hAnsi="Palatino Linotype"/>
        </w:rPr>
        <w:t>Personales</w:t>
      </w:r>
      <w:r w:rsidR="00D730A4" w:rsidRPr="003941F2">
        <w:rPr>
          <w:rFonts w:ascii="Palatino Linotype" w:hAnsi="Palatino Linotype"/>
        </w:rPr>
        <w:t xml:space="preserve"> </w:t>
      </w:r>
      <w:r w:rsidRPr="003941F2">
        <w:rPr>
          <w:rFonts w:ascii="Palatino Linotype" w:hAnsi="Palatino Linotype"/>
        </w:rPr>
        <w:t>del</w:t>
      </w:r>
      <w:r w:rsidR="00D730A4" w:rsidRPr="003941F2">
        <w:rPr>
          <w:rFonts w:ascii="Palatino Linotype" w:hAnsi="Palatino Linotype"/>
        </w:rPr>
        <w:t xml:space="preserve"> </w:t>
      </w:r>
      <w:r w:rsidRPr="003941F2">
        <w:rPr>
          <w:rFonts w:ascii="Palatino Linotype" w:hAnsi="Palatino Linotype"/>
        </w:rPr>
        <w:t>Esta</w:t>
      </w:r>
      <w:bookmarkStart w:id="0" w:name="_GoBack"/>
      <w:bookmarkEnd w:id="0"/>
      <w:r w:rsidRPr="003941F2">
        <w:rPr>
          <w:rFonts w:ascii="Palatino Linotype" w:hAnsi="Palatino Linotype"/>
        </w:rPr>
        <w:t>do</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México</w:t>
      </w:r>
      <w:r w:rsidR="00D730A4" w:rsidRPr="003941F2">
        <w:rPr>
          <w:rFonts w:ascii="Palatino Linotype" w:hAnsi="Palatino Linotype"/>
        </w:rPr>
        <w:t xml:space="preserve"> </w:t>
      </w:r>
      <w:r w:rsidRPr="003941F2">
        <w:rPr>
          <w:rFonts w:ascii="Palatino Linotype" w:hAnsi="Palatino Linotype"/>
        </w:rPr>
        <w:t>y</w:t>
      </w:r>
      <w:r w:rsidR="00D730A4" w:rsidRPr="003941F2">
        <w:rPr>
          <w:rFonts w:ascii="Palatino Linotype" w:hAnsi="Palatino Linotype"/>
        </w:rPr>
        <w:t xml:space="preserve"> </w:t>
      </w:r>
      <w:r w:rsidRPr="003941F2">
        <w:rPr>
          <w:rFonts w:ascii="Palatino Linotype" w:hAnsi="Palatino Linotype"/>
        </w:rPr>
        <w:t>Municipios,</w:t>
      </w:r>
      <w:r w:rsidR="00D730A4" w:rsidRPr="003941F2">
        <w:rPr>
          <w:rFonts w:ascii="Palatino Linotype" w:hAnsi="Palatino Linotype"/>
        </w:rPr>
        <w:t xml:space="preserve"> </w:t>
      </w:r>
      <w:r w:rsidRPr="003941F2">
        <w:rPr>
          <w:rFonts w:ascii="Palatino Linotype" w:hAnsi="Palatino Linotype"/>
        </w:rPr>
        <w:t>con</w:t>
      </w:r>
      <w:r w:rsidR="00D730A4" w:rsidRPr="003941F2">
        <w:rPr>
          <w:rFonts w:ascii="Palatino Linotype" w:hAnsi="Palatino Linotype"/>
        </w:rPr>
        <w:t xml:space="preserve"> </w:t>
      </w:r>
      <w:r w:rsidRPr="003941F2">
        <w:rPr>
          <w:rFonts w:ascii="Palatino Linotype" w:hAnsi="Palatino Linotype"/>
        </w:rPr>
        <w:t>domicilio</w:t>
      </w:r>
      <w:r w:rsidR="00D730A4" w:rsidRPr="003941F2">
        <w:rPr>
          <w:rFonts w:ascii="Palatino Linotype" w:hAnsi="Palatino Linotype"/>
        </w:rPr>
        <w:t xml:space="preserve"> </w:t>
      </w:r>
      <w:r w:rsidRPr="003941F2">
        <w:rPr>
          <w:rFonts w:ascii="Palatino Linotype" w:hAnsi="Palatino Linotype"/>
        </w:rPr>
        <w:t>en</w:t>
      </w:r>
      <w:r w:rsidR="00D730A4" w:rsidRPr="003941F2">
        <w:rPr>
          <w:rFonts w:ascii="Palatino Linotype" w:hAnsi="Palatino Linotype"/>
        </w:rPr>
        <w:t xml:space="preserve"> </w:t>
      </w:r>
      <w:r w:rsidRPr="003941F2">
        <w:rPr>
          <w:rFonts w:ascii="Palatino Linotype" w:hAnsi="Palatino Linotype"/>
        </w:rPr>
        <w:t>Metepec,</w:t>
      </w:r>
      <w:r w:rsidR="00D730A4" w:rsidRPr="003941F2">
        <w:rPr>
          <w:rFonts w:ascii="Palatino Linotype" w:hAnsi="Palatino Linotype"/>
        </w:rPr>
        <w:t xml:space="preserve"> </w:t>
      </w:r>
      <w:r w:rsidRPr="003941F2">
        <w:rPr>
          <w:rFonts w:ascii="Palatino Linotype" w:hAnsi="Palatino Linotype"/>
        </w:rPr>
        <w:t>Estado</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México,</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0071273A" w:rsidRPr="003941F2">
        <w:rPr>
          <w:rFonts w:ascii="Palatino Linotype" w:hAnsi="Palatino Linotype"/>
        </w:rPr>
        <w:t xml:space="preserve">fecha </w:t>
      </w:r>
      <w:r w:rsidR="00741625" w:rsidRPr="003941F2">
        <w:rPr>
          <w:rFonts w:ascii="Palatino Linotype" w:hAnsi="Palatino Linotype"/>
        </w:rPr>
        <w:t xml:space="preserve">treinta y uno </w:t>
      </w:r>
      <w:r w:rsidR="00ED4EE2" w:rsidRPr="003941F2">
        <w:rPr>
          <w:rFonts w:ascii="Palatino Linotype" w:hAnsi="Palatino Linotype"/>
        </w:rPr>
        <w:t xml:space="preserve">de julio </w:t>
      </w:r>
      <w:r w:rsidR="00581ACC" w:rsidRPr="003941F2">
        <w:rPr>
          <w:rFonts w:ascii="Palatino Linotype" w:hAnsi="Palatino Linotype"/>
        </w:rPr>
        <w:t>de dos mil diecinueve</w:t>
      </w:r>
      <w:r w:rsidRPr="003941F2">
        <w:rPr>
          <w:rFonts w:ascii="Palatino Linotype" w:hAnsi="Palatino Linotype"/>
        </w:rPr>
        <w:t>.</w:t>
      </w:r>
    </w:p>
    <w:p w:rsidR="00F413DE" w:rsidRPr="003941F2" w:rsidRDefault="00F413DE" w:rsidP="00183C32">
      <w:pPr>
        <w:spacing w:before="100" w:beforeAutospacing="1" w:after="100" w:afterAutospacing="1" w:line="360" w:lineRule="auto"/>
        <w:jc w:val="both"/>
        <w:rPr>
          <w:rFonts w:ascii="Palatino Linotype" w:hAnsi="Palatino Linotype"/>
        </w:rPr>
      </w:pPr>
      <w:r w:rsidRPr="003941F2">
        <w:rPr>
          <w:rFonts w:ascii="Palatino Linotype" w:hAnsi="Palatino Linotype"/>
          <w:b/>
        </w:rPr>
        <w:t>VISTO</w:t>
      </w:r>
      <w:r w:rsidR="009B0D3B" w:rsidRPr="003941F2">
        <w:rPr>
          <w:rFonts w:ascii="Palatino Linotype" w:hAnsi="Palatino Linotype"/>
        </w:rPr>
        <w:t xml:space="preserve"> </w:t>
      </w:r>
      <w:r w:rsidR="00DD5205" w:rsidRPr="003941F2">
        <w:rPr>
          <w:rFonts w:ascii="Palatino Linotype" w:hAnsi="Palatino Linotype"/>
        </w:rPr>
        <w:t>el</w:t>
      </w:r>
      <w:r w:rsidR="00D730A4" w:rsidRPr="003941F2">
        <w:rPr>
          <w:rFonts w:ascii="Palatino Linotype" w:hAnsi="Palatino Linotype"/>
        </w:rPr>
        <w:t xml:space="preserve"> </w:t>
      </w:r>
      <w:r w:rsidRPr="003941F2">
        <w:rPr>
          <w:rFonts w:ascii="Palatino Linotype" w:hAnsi="Palatino Linotype"/>
        </w:rPr>
        <w:t>expediente</w:t>
      </w:r>
      <w:r w:rsidR="00D730A4" w:rsidRPr="003941F2">
        <w:rPr>
          <w:rFonts w:ascii="Palatino Linotype" w:hAnsi="Palatino Linotype"/>
        </w:rPr>
        <w:t xml:space="preserve"> </w:t>
      </w:r>
      <w:r w:rsidRPr="003941F2">
        <w:rPr>
          <w:rFonts w:ascii="Palatino Linotype" w:hAnsi="Palatino Linotype"/>
        </w:rPr>
        <w:t>formado</w:t>
      </w:r>
      <w:r w:rsidR="00D730A4" w:rsidRPr="003941F2">
        <w:rPr>
          <w:rFonts w:ascii="Palatino Linotype" w:hAnsi="Palatino Linotype"/>
        </w:rPr>
        <w:t xml:space="preserve"> </w:t>
      </w:r>
      <w:r w:rsidRPr="003941F2">
        <w:rPr>
          <w:rFonts w:ascii="Palatino Linotype" w:hAnsi="Palatino Linotype"/>
        </w:rPr>
        <w:t>con</w:t>
      </w:r>
      <w:r w:rsidR="00D730A4" w:rsidRPr="003941F2">
        <w:rPr>
          <w:rFonts w:ascii="Palatino Linotype" w:hAnsi="Palatino Linotype"/>
        </w:rPr>
        <w:t xml:space="preserve"> </w:t>
      </w:r>
      <w:r w:rsidRPr="003941F2">
        <w:rPr>
          <w:rFonts w:ascii="Palatino Linotype" w:hAnsi="Palatino Linotype"/>
        </w:rPr>
        <w:t>motivo</w:t>
      </w:r>
      <w:r w:rsidR="00D730A4" w:rsidRPr="003941F2">
        <w:rPr>
          <w:rFonts w:ascii="Palatino Linotype" w:hAnsi="Palatino Linotype"/>
        </w:rPr>
        <w:t xml:space="preserve"> </w:t>
      </w:r>
      <w:r w:rsidRPr="003941F2">
        <w:rPr>
          <w:rFonts w:ascii="Palatino Linotype" w:hAnsi="Palatino Linotype"/>
        </w:rPr>
        <w:t>de</w:t>
      </w:r>
      <w:r w:rsidR="00ED4EE2" w:rsidRPr="003941F2">
        <w:rPr>
          <w:rFonts w:ascii="Palatino Linotype" w:hAnsi="Palatino Linotype"/>
        </w:rPr>
        <w:t xml:space="preserve">l </w:t>
      </w:r>
      <w:r w:rsidRPr="003941F2">
        <w:rPr>
          <w:rFonts w:ascii="Palatino Linotype" w:hAnsi="Palatino Linotype"/>
        </w:rPr>
        <w:t>recurso</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revisión</w:t>
      </w:r>
      <w:r w:rsidR="00D730A4" w:rsidRPr="003941F2">
        <w:rPr>
          <w:rFonts w:ascii="Palatino Linotype" w:hAnsi="Palatino Linotype"/>
        </w:rPr>
        <w:t xml:space="preserve"> </w:t>
      </w:r>
      <w:r w:rsidR="00054457" w:rsidRPr="003941F2">
        <w:rPr>
          <w:rFonts w:ascii="Palatino Linotype" w:hAnsi="Palatino Linotype"/>
          <w:b/>
        </w:rPr>
        <w:t xml:space="preserve"> </w:t>
      </w:r>
      <w:r w:rsidR="00F158D6" w:rsidRPr="003941F2">
        <w:rPr>
          <w:rFonts w:ascii="Palatino Linotype" w:hAnsi="Palatino Linotype"/>
          <w:b/>
        </w:rPr>
        <w:t>03612</w:t>
      </w:r>
      <w:r w:rsidR="00693255" w:rsidRPr="003941F2">
        <w:rPr>
          <w:rFonts w:ascii="Palatino Linotype" w:hAnsi="Palatino Linotype"/>
          <w:b/>
        </w:rPr>
        <w:t>/INFOEM/IP/RR/2019</w:t>
      </w:r>
      <w:r w:rsidR="009B0D3B" w:rsidRPr="003941F2">
        <w:rPr>
          <w:rFonts w:ascii="Palatino Linotype" w:hAnsi="Palatino Linotype"/>
          <w:b/>
        </w:rPr>
        <w:t xml:space="preserve"> </w:t>
      </w:r>
      <w:r w:rsidRPr="003941F2">
        <w:rPr>
          <w:rFonts w:ascii="Palatino Linotype" w:hAnsi="Palatino Linotype"/>
        </w:rPr>
        <w:t>promovido</w:t>
      </w:r>
      <w:r w:rsidR="00D730A4" w:rsidRPr="003941F2">
        <w:rPr>
          <w:rFonts w:ascii="Palatino Linotype" w:hAnsi="Palatino Linotype"/>
        </w:rPr>
        <w:t xml:space="preserve"> </w:t>
      </w:r>
      <w:r w:rsidR="0090074D">
        <w:rPr>
          <w:rFonts w:ascii="Palatino Linotype" w:hAnsi="Palatino Linotype"/>
        </w:rPr>
        <w:t xml:space="preserve">por </w:t>
      </w:r>
      <w:r w:rsidR="0090074D" w:rsidRPr="0090074D">
        <w:rPr>
          <w:rFonts w:ascii="Palatino Linotype" w:hAnsi="Palatino Linotype"/>
          <w:b/>
        </w:rPr>
        <w:t>XXX</w:t>
      </w:r>
      <w:r w:rsidR="00ED4EE2" w:rsidRPr="003941F2">
        <w:rPr>
          <w:rFonts w:ascii="Palatino Linotype" w:hAnsi="Palatino Linotype" w:cs="Arial"/>
          <w:b/>
        </w:rPr>
        <w:t>,</w:t>
      </w:r>
      <w:r w:rsidR="0059617E" w:rsidRPr="003941F2">
        <w:rPr>
          <w:rFonts w:ascii="Palatino Linotype" w:hAnsi="Palatino Linotype" w:cs="Arial"/>
          <w:b/>
        </w:rPr>
        <w:t xml:space="preserve"> </w:t>
      </w:r>
      <w:r w:rsidR="00E6045D" w:rsidRPr="003941F2">
        <w:rPr>
          <w:rFonts w:ascii="Palatino Linotype" w:hAnsi="Palatino Linotype" w:cs="Arial"/>
        </w:rPr>
        <w:t>en lo sucesivo</w:t>
      </w:r>
      <w:r w:rsidR="00F158D6" w:rsidRPr="003941F2">
        <w:rPr>
          <w:rFonts w:ascii="Palatino Linotype" w:hAnsi="Palatino Linotype" w:cs="Arial"/>
          <w:b/>
        </w:rPr>
        <w:t xml:space="preserve"> EL</w:t>
      </w:r>
      <w:r w:rsidR="00D83B69" w:rsidRPr="003941F2">
        <w:rPr>
          <w:rFonts w:ascii="Palatino Linotype" w:hAnsi="Palatino Linotype" w:cs="Arial"/>
          <w:b/>
        </w:rPr>
        <w:t xml:space="preserve"> RECURRENTE</w:t>
      </w:r>
      <w:r w:rsidRPr="003941F2">
        <w:rPr>
          <w:rFonts w:ascii="Palatino Linotype" w:hAnsi="Palatino Linotype"/>
        </w:rPr>
        <w:t>,</w:t>
      </w:r>
      <w:r w:rsidR="00D730A4" w:rsidRPr="003941F2">
        <w:rPr>
          <w:rFonts w:ascii="Palatino Linotype" w:hAnsi="Palatino Linotype"/>
        </w:rPr>
        <w:t xml:space="preserve"> </w:t>
      </w:r>
      <w:r w:rsidRPr="003941F2">
        <w:rPr>
          <w:rFonts w:ascii="Palatino Linotype" w:hAnsi="Palatino Linotype"/>
        </w:rPr>
        <w:t>en</w:t>
      </w:r>
      <w:r w:rsidR="00D730A4" w:rsidRPr="003941F2">
        <w:rPr>
          <w:rFonts w:ascii="Palatino Linotype" w:hAnsi="Palatino Linotype"/>
        </w:rPr>
        <w:t xml:space="preserve"> </w:t>
      </w:r>
      <w:r w:rsidRPr="003941F2">
        <w:rPr>
          <w:rFonts w:ascii="Palatino Linotype" w:hAnsi="Palatino Linotype"/>
        </w:rPr>
        <w:t>contra</w:t>
      </w:r>
      <w:r w:rsidR="00D730A4" w:rsidRPr="003941F2">
        <w:rPr>
          <w:rFonts w:ascii="Palatino Linotype" w:hAnsi="Palatino Linotype"/>
        </w:rPr>
        <w:t xml:space="preserve"> </w:t>
      </w:r>
      <w:r w:rsidRPr="003941F2">
        <w:rPr>
          <w:rFonts w:ascii="Palatino Linotype" w:hAnsi="Palatino Linotype"/>
        </w:rPr>
        <w:t>de</w:t>
      </w:r>
      <w:r w:rsidR="00D730A4" w:rsidRPr="003941F2">
        <w:rPr>
          <w:rFonts w:ascii="Palatino Linotype" w:hAnsi="Palatino Linotype"/>
        </w:rPr>
        <w:t xml:space="preserve"> </w:t>
      </w:r>
      <w:r w:rsidRPr="003941F2">
        <w:rPr>
          <w:rFonts w:ascii="Palatino Linotype" w:hAnsi="Palatino Linotype"/>
        </w:rPr>
        <w:t>la</w:t>
      </w:r>
      <w:r w:rsidR="0059617E" w:rsidRPr="003941F2">
        <w:rPr>
          <w:rFonts w:ascii="Palatino Linotype" w:hAnsi="Palatino Linotype"/>
        </w:rPr>
        <w:t xml:space="preserve"> </w:t>
      </w:r>
      <w:r w:rsidR="00ED4EE2" w:rsidRPr="003941F2">
        <w:rPr>
          <w:rFonts w:ascii="Palatino Linotype" w:hAnsi="Palatino Linotype"/>
        </w:rPr>
        <w:t>falta de</w:t>
      </w:r>
      <w:r w:rsidR="002B1A54" w:rsidRPr="003941F2">
        <w:rPr>
          <w:rFonts w:ascii="Palatino Linotype" w:hAnsi="Palatino Linotype"/>
        </w:rPr>
        <w:t xml:space="preserve"> trámite y</w:t>
      </w:r>
      <w:r w:rsidR="00ED4EE2" w:rsidRPr="003941F2">
        <w:rPr>
          <w:rFonts w:ascii="Palatino Linotype" w:hAnsi="Palatino Linotype"/>
        </w:rPr>
        <w:t xml:space="preserve"> </w:t>
      </w:r>
      <w:r w:rsidRPr="003941F2">
        <w:rPr>
          <w:rFonts w:ascii="Palatino Linotype" w:hAnsi="Palatino Linotype"/>
        </w:rPr>
        <w:t>respuesta</w:t>
      </w:r>
      <w:r w:rsidR="00ED4EE2" w:rsidRPr="003941F2">
        <w:rPr>
          <w:rFonts w:ascii="Palatino Linotype" w:hAnsi="Palatino Linotype"/>
        </w:rPr>
        <w:t xml:space="preserve"> del</w:t>
      </w:r>
      <w:r w:rsidR="00F158D6" w:rsidRPr="003941F2">
        <w:rPr>
          <w:rFonts w:ascii="Palatino Linotype" w:hAnsi="Palatino Linotype"/>
        </w:rPr>
        <w:t xml:space="preserve"> </w:t>
      </w:r>
      <w:r w:rsidR="00F158D6" w:rsidRPr="003941F2">
        <w:rPr>
          <w:rFonts w:ascii="Palatino Linotype" w:hAnsi="Palatino Linotype"/>
          <w:b/>
        </w:rPr>
        <w:t>Sistema Municipal Para el Desarrollo Integral de la Familia de Tecámac</w:t>
      </w:r>
      <w:r w:rsidRPr="003941F2">
        <w:rPr>
          <w:rFonts w:ascii="Palatino Linotype" w:hAnsi="Palatino Linotype"/>
        </w:rPr>
        <w:t>,</w:t>
      </w:r>
      <w:r w:rsidR="00D730A4" w:rsidRPr="003941F2">
        <w:rPr>
          <w:rFonts w:ascii="Palatino Linotype" w:hAnsi="Palatino Linotype"/>
        </w:rPr>
        <w:t xml:space="preserve"> </w:t>
      </w:r>
      <w:r w:rsidRPr="003941F2">
        <w:rPr>
          <w:rFonts w:ascii="Palatino Linotype" w:hAnsi="Palatino Linotype"/>
        </w:rPr>
        <w:t>en</w:t>
      </w:r>
      <w:r w:rsidR="00D730A4" w:rsidRPr="003941F2">
        <w:rPr>
          <w:rFonts w:ascii="Palatino Linotype" w:hAnsi="Palatino Linotype"/>
        </w:rPr>
        <w:t xml:space="preserve"> </w:t>
      </w:r>
      <w:r w:rsidRPr="003941F2">
        <w:rPr>
          <w:rFonts w:ascii="Palatino Linotype" w:hAnsi="Palatino Linotype"/>
        </w:rPr>
        <w:t>lo</w:t>
      </w:r>
      <w:r w:rsidR="00D730A4" w:rsidRPr="003941F2">
        <w:rPr>
          <w:rFonts w:ascii="Palatino Linotype" w:hAnsi="Palatino Linotype"/>
        </w:rPr>
        <w:t xml:space="preserve"> </w:t>
      </w:r>
      <w:r w:rsidRPr="003941F2">
        <w:rPr>
          <w:rFonts w:ascii="Palatino Linotype" w:hAnsi="Palatino Linotype"/>
        </w:rPr>
        <w:t>sucesivo</w:t>
      </w:r>
      <w:r w:rsidR="00D730A4" w:rsidRPr="003941F2">
        <w:rPr>
          <w:rFonts w:ascii="Palatino Linotype" w:hAnsi="Palatino Linotype"/>
        </w:rPr>
        <w:t xml:space="preserve"> </w:t>
      </w:r>
      <w:r w:rsidRPr="003941F2">
        <w:rPr>
          <w:rFonts w:ascii="Palatino Linotype" w:hAnsi="Palatino Linotype"/>
          <w:b/>
        </w:rPr>
        <w:t>EL</w:t>
      </w:r>
      <w:r w:rsidR="00D730A4" w:rsidRPr="003941F2">
        <w:rPr>
          <w:rFonts w:ascii="Palatino Linotype" w:hAnsi="Palatino Linotype"/>
          <w:b/>
        </w:rPr>
        <w:t xml:space="preserve"> </w:t>
      </w:r>
      <w:r w:rsidRPr="003941F2">
        <w:rPr>
          <w:rFonts w:ascii="Palatino Linotype" w:hAnsi="Palatino Linotype"/>
          <w:b/>
        </w:rPr>
        <w:t>SUJETO</w:t>
      </w:r>
      <w:r w:rsidR="00D730A4" w:rsidRPr="003941F2">
        <w:rPr>
          <w:rFonts w:ascii="Palatino Linotype" w:hAnsi="Palatino Linotype"/>
          <w:b/>
        </w:rPr>
        <w:t xml:space="preserve"> </w:t>
      </w:r>
      <w:r w:rsidRPr="003941F2">
        <w:rPr>
          <w:rFonts w:ascii="Palatino Linotype" w:hAnsi="Palatino Linotype"/>
          <w:b/>
        </w:rPr>
        <w:t>OBLIGADO</w:t>
      </w:r>
      <w:r w:rsidRPr="003941F2">
        <w:rPr>
          <w:rFonts w:ascii="Palatino Linotype" w:hAnsi="Palatino Linotype"/>
        </w:rPr>
        <w:t>,</w:t>
      </w:r>
      <w:r w:rsidR="00D730A4" w:rsidRPr="003941F2">
        <w:rPr>
          <w:rFonts w:ascii="Palatino Linotype" w:hAnsi="Palatino Linotype"/>
        </w:rPr>
        <w:t xml:space="preserve"> </w:t>
      </w:r>
      <w:r w:rsidRPr="003941F2">
        <w:rPr>
          <w:rFonts w:ascii="Palatino Linotype" w:hAnsi="Palatino Linotype"/>
        </w:rPr>
        <w:t>se</w:t>
      </w:r>
      <w:r w:rsidR="00D730A4" w:rsidRPr="003941F2">
        <w:rPr>
          <w:rFonts w:ascii="Palatino Linotype" w:hAnsi="Palatino Linotype"/>
        </w:rPr>
        <w:t xml:space="preserve"> </w:t>
      </w:r>
      <w:r w:rsidRPr="003941F2">
        <w:rPr>
          <w:rFonts w:ascii="Palatino Linotype" w:hAnsi="Palatino Linotype"/>
        </w:rPr>
        <w:t>procede</w:t>
      </w:r>
      <w:r w:rsidR="00D730A4" w:rsidRPr="003941F2">
        <w:rPr>
          <w:rFonts w:ascii="Palatino Linotype" w:hAnsi="Palatino Linotype"/>
        </w:rPr>
        <w:t xml:space="preserve"> </w:t>
      </w:r>
      <w:r w:rsidRPr="003941F2">
        <w:rPr>
          <w:rFonts w:ascii="Palatino Linotype" w:hAnsi="Palatino Linotype"/>
        </w:rPr>
        <w:t>a</w:t>
      </w:r>
      <w:r w:rsidR="00D730A4" w:rsidRPr="003941F2">
        <w:rPr>
          <w:rFonts w:ascii="Palatino Linotype" w:hAnsi="Palatino Linotype"/>
        </w:rPr>
        <w:t xml:space="preserve"> </w:t>
      </w:r>
      <w:r w:rsidRPr="003941F2">
        <w:rPr>
          <w:rFonts w:ascii="Palatino Linotype" w:hAnsi="Palatino Linotype"/>
        </w:rPr>
        <w:t>dictar</w:t>
      </w:r>
      <w:r w:rsidR="00D730A4" w:rsidRPr="003941F2">
        <w:rPr>
          <w:rFonts w:ascii="Palatino Linotype" w:hAnsi="Palatino Linotype"/>
        </w:rPr>
        <w:t xml:space="preserve"> </w:t>
      </w:r>
      <w:r w:rsidRPr="003941F2">
        <w:rPr>
          <w:rFonts w:ascii="Palatino Linotype" w:hAnsi="Palatino Linotype"/>
        </w:rPr>
        <w:t>la</w:t>
      </w:r>
      <w:r w:rsidR="00D730A4" w:rsidRPr="003941F2">
        <w:rPr>
          <w:rFonts w:ascii="Palatino Linotype" w:hAnsi="Palatino Linotype"/>
        </w:rPr>
        <w:t xml:space="preserve"> </w:t>
      </w:r>
      <w:r w:rsidRPr="003941F2">
        <w:rPr>
          <w:rFonts w:ascii="Palatino Linotype" w:hAnsi="Palatino Linotype"/>
        </w:rPr>
        <w:t>presente</w:t>
      </w:r>
      <w:r w:rsidR="00D730A4" w:rsidRPr="003941F2">
        <w:rPr>
          <w:rFonts w:ascii="Palatino Linotype" w:hAnsi="Palatino Linotype"/>
        </w:rPr>
        <w:t xml:space="preserve"> </w:t>
      </w:r>
      <w:r w:rsidRPr="003941F2">
        <w:rPr>
          <w:rFonts w:ascii="Palatino Linotype" w:hAnsi="Palatino Linotype"/>
        </w:rPr>
        <w:t>resolución</w:t>
      </w:r>
      <w:r w:rsidR="00D730A4" w:rsidRPr="003941F2">
        <w:rPr>
          <w:rFonts w:ascii="Palatino Linotype" w:hAnsi="Palatino Linotype"/>
        </w:rPr>
        <w:t xml:space="preserve"> </w:t>
      </w:r>
      <w:r w:rsidRPr="003941F2">
        <w:rPr>
          <w:rFonts w:ascii="Palatino Linotype" w:hAnsi="Palatino Linotype"/>
        </w:rPr>
        <w:t>con</w:t>
      </w:r>
      <w:r w:rsidR="00D730A4" w:rsidRPr="003941F2">
        <w:rPr>
          <w:rFonts w:ascii="Palatino Linotype" w:hAnsi="Palatino Linotype"/>
        </w:rPr>
        <w:t xml:space="preserve"> </w:t>
      </w:r>
      <w:r w:rsidRPr="003941F2">
        <w:rPr>
          <w:rFonts w:ascii="Palatino Linotype" w:hAnsi="Palatino Linotype"/>
        </w:rPr>
        <w:t>base</w:t>
      </w:r>
      <w:r w:rsidR="00D730A4" w:rsidRPr="003941F2">
        <w:rPr>
          <w:rFonts w:ascii="Palatino Linotype" w:hAnsi="Palatino Linotype"/>
        </w:rPr>
        <w:t xml:space="preserve"> </w:t>
      </w:r>
      <w:r w:rsidRPr="003941F2">
        <w:rPr>
          <w:rFonts w:ascii="Palatino Linotype" w:hAnsi="Palatino Linotype"/>
        </w:rPr>
        <w:t>en</w:t>
      </w:r>
      <w:r w:rsidR="00D730A4" w:rsidRPr="003941F2">
        <w:rPr>
          <w:rFonts w:ascii="Palatino Linotype" w:hAnsi="Palatino Linotype"/>
        </w:rPr>
        <w:t xml:space="preserve"> </w:t>
      </w:r>
      <w:r w:rsidRPr="003941F2">
        <w:rPr>
          <w:rFonts w:ascii="Palatino Linotype" w:hAnsi="Palatino Linotype"/>
        </w:rPr>
        <w:t>lo</w:t>
      </w:r>
      <w:r w:rsidR="00D730A4" w:rsidRPr="003941F2">
        <w:rPr>
          <w:rFonts w:ascii="Palatino Linotype" w:hAnsi="Palatino Linotype"/>
        </w:rPr>
        <w:t xml:space="preserve"> </w:t>
      </w:r>
      <w:r w:rsidRPr="003941F2">
        <w:rPr>
          <w:rFonts w:ascii="Palatino Linotype" w:hAnsi="Palatino Linotype"/>
        </w:rPr>
        <w:t>siguiente:</w:t>
      </w:r>
      <w:r w:rsidR="00D730A4" w:rsidRPr="003941F2">
        <w:rPr>
          <w:rFonts w:ascii="Palatino Linotype" w:hAnsi="Palatino Linotype"/>
        </w:rPr>
        <w:t xml:space="preserve"> </w:t>
      </w:r>
    </w:p>
    <w:p w:rsidR="00A2780F" w:rsidRPr="003941F2" w:rsidRDefault="00A2780F" w:rsidP="00183C32">
      <w:pPr>
        <w:spacing w:before="100" w:beforeAutospacing="1" w:after="100" w:afterAutospacing="1" w:line="360" w:lineRule="auto"/>
        <w:jc w:val="center"/>
        <w:rPr>
          <w:rFonts w:ascii="Palatino Linotype" w:hAnsi="Palatino Linotype"/>
          <w:b/>
          <w:bCs/>
          <w:spacing w:val="60"/>
          <w:sz w:val="28"/>
        </w:rPr>
      </w:pPr>
      <w:r w:rsidRPr="003941F2">
        <w:rPr>
          <w:rFonts w:ascii="Palatino Linotype" w:hAnsi="Palatino Linotype"/>
          <w:b/>
          <w:bCs/>
          <w:spacing w:val="60"/>
          <w:sz w:val="28"/>
        </w:rPr>
        <w:t>RESULTANDO</w:t>
      </w:r>
    </w:p>
    <w:p w:rsidR="00107F5B" w:rsidRPr="003941F2" w:rsidRDefault="00A327E0" w:rsidP="004A7AFF">
      <w:pPr>
        <w:numPr>
          <w:ilvl w:val="0"/>
          <w:numId w:val="5"/>
        </w:numPr>
        <w:tabs>
          <w:tab w:val="left" w:pos="360"/>
        </w:tabs>
        <w:spacing w:line="360" w:lineRule="auto"/>
        <w:ind w:left="0" w:firstLine="0"/>
        <w:jc w:val="both"/>
        <w:rPr>
          <w:rFonts w:ascii="Palatino Linotype" w:hAnsi="Palatino Linotype" w:cs="Arial"/>
        </w:rPr>
      </w:pPr>
      <w:r w:rsidRPr="003941F2">
        <w:rPr>
          <w:rFonts w:ascii="Palatino Linotype" w:hAnsi="Palatino Linotype"/>
        </w:rPr>
        <w:t>En</w:t>
      </w:r>
      <w:r w:rsidR="00D730A4" w:rsidRPr="003941F2">
        <w:rPr>
          <w:rFonts w:ascii="Palatino Linotype" w:hAnsi="Palatino Linotype"/>
        </w:rPr>
        <w:t xml:space="preserve"> </w:t>
      </w:r>
      <w:r w:rsidRPr="003941F2">
        <w:rPr>
          <w:rFonts w:ascii="Palatino Linotype" w:hAnsi="Palatino Linotype" w:cs="Arial"/>
        </w:rPr>
        <w:t>fecha</w:t>
      </w:r>
      <w:r w:rsidR="00F158D6" w:rsidRPr="003941F2">
        <w:rPr>
          <w:rFonts w:ascii="Palatino Linotype" w:hAnsi="Palatino Linotype" w:cs="Arial"/>
        </w:rPr>
        <w:t xml:space="preserve"> tres </w:t>
      </w:r>
      <w:r w:rsidR="00A800CB" w:rsidRPr="003941F2">
        <w:rPr>
          <w:rFonts w:ascii="Palatino Linotype" w:hAnsi="Palatino Linotype"/>
        </w:rPr>
        <w:t xml:space="preserve">de </w:t>
      </w:r>
      <w:r w:rsidR="00F158D6" w:rsidRPr="003941F2">
        <w:rPr>
          <w:rFonts w:ascii="Palatino Linotype" w:hAnsi="Palatino Linotype"/>
        </w:rPr>
        <w:t xml:space="preserve">abril </w:t>
      </w:r>
      <w:r w:rsidR="00693255" w:rsidRPr="003941F2">
        <w:rPr>
          <w:rFonts w:ascii="Palatino Linotype" w:hAnsi="Palatino Linotype"/>
        </w:rPr>
        <w:t>de dos mil diecinueve</w:t>
      </w:r>
      <w:bookmarkStart w:id="1" w:name="_Ref507070922"/>
      <w:r w:rsidR="00FC3CEC" w:rsidRPr="003941F2">
        <w:rPr>
          <w:rFonts w:ascii="Palatino Linotype" w:hAnsi="Palatino Linotype"/>
        </w:rPr>
        <w:t xml:space="preserve">, </w:t>
      </w:r>
      <w:r w:rsidR="00F158D6" w:rsidRPr="003941F2">
        <w:rPr>
          <w:rFonts w:ascii="Palatino Linotype" w:hAnsi="Palatino Linotype" w:cs="Arial"/>
          <w:b/>
        </w:rPr>
        <w:t>EL</w:t>
      </w:r>
      <w:r w:rsidR="00A51B5A" w:rsidRPr="003941F2">
        <w:rPr>
          <w:rFonts w:ascii="Palatino Linotype" w:hAnsi="Palatino Linotype" w:cs="Arial"/>
          <w:b/>
        </w:rPr>
        <w:t xml:space="preserve"> RECURRENTE</w:t>
      </w:r>
      <w:r w:rsidR="00A51B5A" w:rsidRPr="003941F2">
        <w:rPr>
          <w:rFonts w:ascii="Palatino Linotype" w:hAnsi="Palatino Linotype"/>
        </w:rPr>
        <w:t xml:space="preserve"> presentó, a través del Sistema de Acceso a la Información Mexiquense, en lo subsecuente </w:t>
      </w:r>
      <w:r w:rsidR="00A51B5A" w:rsidRPr="003941F2">
        <w:rPr>
          <w:rFonts w:ascii="Palatino Linotype" w:hAnsi="Palatino Linotype"/>
          <w:b/>
        </w:rPr>
        <w:t>EL SAIMEX,</w:t>
      </w:r>
      <w:r w:rsidR="00A51B5A" w:rsidRPr="003941F2">
        <w:rPr>
          <w:rFonts w:ascii="Palatino Linotype" w:hAnsi="Palatino Linotype"/>
        </w:rPr>
        <w:t xml:space="preserve"> ante </w:t>
      </w:r>
      <w:r w:rsidR="00A51B5A" w:rsidRPr="003941F2">
        <w:rPr>
          <w:rFonts w:ascii="Palatino Linotype" w:hAnsi="Palatino Linotype"/>
          <w:b/>
        </w:rPr>
        <w:t>EL SUJETO OBLIGADO</w:t>
      </w:r>
      <w:r w:rsidR="00ED4EE2" w:rsidRPr="003941F2">
        <w:rPr>
          <w:rFonts w:ascii="Palatino Linotype" w:hAnsi="Palatino Linotype"/>
        </w:rPr>
        <w:t>, la solicitud</w:t>
      </w:r>
      <w:r w:rsidR="00A51B5A" w:rsidRPr="003941F2">
        <w:rPr>
          <w:rFonts w:ascii="Palatino Linotype" w:hAnsi="Palatino Linotype"/>
        </w:rPr>
        <w:t xml:space="preserve"> d</w:t>
      </w:r>
      <w:r w:rsidR="00FC3CEC" w:rsidRPr="003941F2">
        <w:rPr>
          <w:rFonts w:ascii="Palatino Linotype" w:hAnsi="Palatino Linotype"/>
        </w:rPr>
        <w:t xml:space="preserve">e acceso a información pública, a </w:t>
      </w:r>
      <w:r w:rsidR="00ED4EE2" w:rsidRPr="003941F2">
        <w:rPr>
          <w:rFonts w:ascii="Palatino Linotype" w:hAnsi="Palatino Linotype"/>
        </w:rPr>
        <w:t>la que se le asignó el número</w:t>
      </w:r>
      <w:r w:rsidR="00A51B5A" w:rsidRPr="003941F2">
        <w:rPr>
          <w:rFonts w:ascii="Palatino Linotype" w:hAnsi="Palatino Linotype"/>
        </w:rPr>
        <w:t xml:space="preserve"> </w:t>
      </w:r>
      <w:r w:rsidR="00F158D6" w:rsidRPr="003941F2">
        <w:rPr>
          <w:rFonts w:ascii="Palatino Linotype" w:hAnsi="Palatino Linotype"/>
          <w:b/>
          <w:bCs/>
          <w:color w:val="000000" w:themeColor="text1"/>
        </w:rPr>
        <w:t>00015/DIFTECAMAC/IP/2019</w:t>
      </w:r>
      <w:r w:rsidR="00F158D6" w:rsidRPr="003941F2">
        <w:rPr>
          <w:rFonts w:ascii="Palatino Linotype" w:hAnsi="Palatino Linotype"/>
          <w:color w:val="000000" w:themeColor="text1"/>
        </w:rPr>
        <w:t xml:space="preserve"> </w:t>
      </w:r>
      <w:r w:rsidR="00107F5B" w:rsidRPr="003941F2">
        <w:rPr>
          <w:rFonts w:ascii="Palatino Linotype" w:hAnsi="Palatino Linotype"/>
        </w:rPr>
        <w:t>mediante la cual requirió por dicha vía</w:t>
      </w:r>
      <w:r w:rsidR="001C70EB" w:rsidRPr="003941F2">
        <w:rPr>
          <w:rFonts w:ascii="Palatino Linotype" w:hAnsi="Palatino Linotype"/>
        </w:rPr>
        <w:t>, lo siguiente</w:t>
      </w:r>
      <w:r w:rsidR="00107F5B" w:rsidRPr="003941F2">
        <w:rPr>
          <w:rFonts w:ascii="Palatino Linotype" w:hAnsi="Palatino Linotype"/>
        </w:rPr>
        <w:t>:</w:t>
      </w:r>
    </w:p>
    <w:p w:rsidR="00A51B5A" w:rsidRPr="003941F2" w:rsidRDefault="00A51B5A" w:rsidP="001C70EB">
      <w:pPr>
        <w:ind w:left="709" w:right="760"/>
        <w:jc w:val="both"/>
        <w:rPr>
          <w:rFonts w:ascii="Palatino Linotype" w:hAnsi="Palatino Linotype"/>
          <w:i/>
          <w:sz w:val="22"/>
          <w:szCs w:val="22"/>
        </w:rPr>
      </w:pPr>
      <w:r w:rsidRPr="003941F2">
        <w:rPr>
          <w:rFonts w:ascii="Palatino Linotype" w:hAnsi="Palatino Linotype"/>
          <w:i/>
          <w:sz w:val="22"/>
          <w:szCs w:val="22"/>
        </w:rPr>
        <w:t>“</w:t>
      </w:r>
      <w:r w:rsidR="00E1680E" w:rsidRPr="003941F2">
        <w:rPr>
          <w:rFonts w:ascii="Palatino Linotype" w:hAnsi="Palatino Linotype"/>
          <w:i/>
          <w:sz w:val="22"/>
          <w:szCs w:val="22"/>
        </w:rPr>
        <w:t>SOLICITO DEL SISTEMA MUNICIPAL DIF ZUMPANGO LOS RECIBOS DE NOMINA DEL PERSONAL QUE LABORA O LABORABA EN EL MISMO DEL PERIODO COMPRENDIDO DEL 01 DE ENERO DEL AÑO 2018 AL 31 DE DICIEMBRE DEL AÑO 2018 LA INFORMACIÓN LA SOLICITO EN FORMATO PDF EN SISTEMA SAIMEX”</w:t>
      </w:r>
      <w:r w:rsidRPr="003941F2">
        <w:rPr>
          <w:rFonts w:ascii="Palatino Linotype" w:hAnsi="Palatino Linotype"/>
          <w:i/>
          <w:sz w:val="22"/>
          <w:szCs w:val="22"/>
        </w:rPr>
        <w:t xml:space="preserve"> (Sic)</w:t>
      </w:r>
    </w:p>
    <w:p w:rsidR="00107F5B" w:rsidRPr="003941F2" w:rsidRDefault="00107F5B" w:rsidP="00107F5B">
      <w:pPr>
        <w:spacing w:before="240" w:after="240" w:line="360" w:lineRule="auto"/>
        <w:jc w:val="both"/>
        <w:rPr>
          <w:rFonts w:ascii="Palatino Linotype" w:hAnsi="Palatino Linotype" w:cs="Arial"/>
        </w:rPr>
      </w:pPr>
      <w:r w:rsidRPr="003941F2">
        <w:rPr>
          <w:rFonts w:ascii="Palatino Linotype" w:hAnsi="Palatino Linotype" w:cs="Arial"/>
          <w:b/>
        </w:rPr>
        <w:t>MODALIDAD DE ENTREGA:</w:t>
      </w:r>
      <w:r w:rsidRPr="003941F2">
        <w:rPr>
          <w:rFonts w:ascii="Palatino Linotype" w:hAnsi="Palatino Linotype" w:cs="Arial"/>
        </w:rPr>
        <w:t xml:space="preserve"> Vía </w:t>
      </w:r>
      <w:r w:rsidRPr="003941F2">
        <w:rPr>
          <w:rFonts w:ascii="Palatino Linotype" w:hAnsi="Palatino Linotype" w:cs="Arial"/>
          <w:b/>
        </w:rPr>
        <w:t>SAIMEX</w:t>
      </w:r>
      <w:r w:rsidRPr="003941F2">
        <w:rPr>
          <w:rFonts w:ascii="Palatino Linotype" w:hAnsi="Palatino Linotype" w:cs="Arial"/>
        </w:rPr>
        <w:t>.</w:t>
      </w:r>
    </w:p>
    <w:p w:rsidR="007A56FD" w:rsidRPr="003941F2" w:rsidRDefault="00A51B5A" w:rsidP="007A56FD">
      <w:pPr>
        <w:numPr>
          <w:ilvl w:val="0"/>
          <w:numId w:val="5"/>
        </w:numPr>
        <w:tabs>
          <w:tab w:val="left" w:pos="426"/>
        </w:tabs>
        <w:spacing w:line="360" w:lineRule="auto"/>
        <w:ind w:left="0" w:firstLine="0"/>
        <w:contextualSpacing/>
        <w:jc w:val="both"/>
        <w:rPr>
          <w:rFonts w:ascii="Palatino Linotype" w:hAnsi="Palatino Linotype" w:cs="Arial"/>
          <w:lang w:val="es-ES_tradnl"/>
        </w:rPr>
      </w:pPr>
      <w:r w:rsidRPr="003941F2">
        <w:rPr>
          <w:rFonts w:ascii="Palatino Linotype" w:hAnsi="Palatino Linotype" w:cs="Arial"/>
        </w:rPr>
        <w:lastRenderedPageBreak/>
        <w:t>De l</w:t>
      </w:r>
      <w:r w:rsidR="007A56FD" w:rsidRPr="003941F2">
        <w:rPr>
          <w:rFonts w:ascii="Palatino Linotype" w:hAnsi="Palatino Linotype" w:cs="Arial"/>
        </w:rPr>
        <w:t xml:space="preserve">as constancias que obran en el </w:t>
      </w:r>
      <w:r w:rsidR="007A56FD" w:rsidRPr="003941F2">
        <w:rPr>
          <w:rFonts w:ascii="Palatino Linotype" w:hAnsi="Palatino Linotype" w:cs="Arial"/>
          <w:lang w:val="es-ES_tradnl"/>
        </w:rPr>
        <w:t xml:space="preserve">expediente del </w:t>
      </w:r>
      <w:r w:rsidR="007A56FD" w:rsidRPr="003941F2">
        <w:rPr>
          <w:rFonts w:ascii="Palatino Linotype" w:hAnsi="Palatino Linotype" w:cs="Arial"/>
          <w:b/>
          <w:lang w:val="es-ES_tradnl"/>
        </w:rPr>
        <w:t>SAIMEX,</w:t>
      </w:r>
      <w:r w:rsidR="007A56FD" w:rsidRPr="003941F2">
        <w:rPr>
          <w:rFonts w:ascii="Palatino Linotype" w:hAnsi="Palatino Linotype" w:cs="Arial"/>
          <w:lang w:val="es-ES_tradnl"/>
        </w:rPr>
        <w:t xml:space="preserve"> se advierte que </w:t>
      </w:r>
      <w:r w:rsidR="007A56FD" w:rsidRPr="003941F2">
        <w:rPr>
          <w:rFonts w:ascii="Palatino Linotype" w:hAnsi="Palatino Linotype" w:cs="Arial"/>
          <w:b/>
          <w:lang w:val="es-ES_tradnl"/>
        </w:rPr>
        <w:t>EL SUJETO OBLIGADO</w:t>
      </w:r>
      <w:r w:rsidR="007A56FD" w:rsidRPr="003941F2">
        <w:rPr>
          <w:rFonts w:ascii="Palatino Linotype" w:hAnsi="Palatino Linotype" w:cs="Arial"/>
          <w:lang w:val="es-ES_tradnl"/>
        </w:rPr>
        <w:t xml:space="preserve"> no dio</w:t>
      </w:r>
      <w:r w:rsidR="00E1680E" w:rsidRPr="003941F2">
        <w:rPr>
          <w:rFonts w:ascii="Palatino Linotype" w:hAnsi="Palatino Linotype" w:cs="Arial"/>
          <w:lang w:val="es-ES_tradnl"/>
        </w:rPr>
        <w:t xml:space="preserve"> trámite y</w:t>
      </w:r>
      <w:r w:rsidR="007A56FD" w:rsidRPr="003941F2">
        <w:rPr>
          <w:rFonts w:ascii="Palatino Linotype" w:hAnsi="Palatino Linotype" w:cs="Arial"/>
          <w:lang w:val="es-ES_tradnl"/>
        </w:rPr>
        <w:t xml:space="preserve"> respuesta a la solicitud de acceso a la información pública.</w:t>
      </w:r>
    </w:p>
    <w:p w:rsidR="00E1680E" w:rsidRPr="003941F2" w:rsidRDefault="00E1680E" w:rsidP="00E1680E">
      <w:pPr>
        <w:tabs>
          <w:tab w:val="left" w:pos="426"/>
        </w:tabs>
        <w:spacing w:line="360" w:lineRule="auto"/>
        <w:contextualSpacing/>
        <w:jc w:val="both"/>
        <w:rPr>
          <w:rFonts w:ascii="Palatino Linotype" w:hAnsi="Palatino Linotype" w:cs="Arial"/>
          <w:lang w:val="es-ES_tradnl"/>
        </w:rPr>
      </w:pPr>
    </w:p>
    <w:p w:rsidR="007A56FD" w:rsidRPr="003941F2" w:rsidRDefault="007A56FD" w:rsidP="004A7AFF">
      <w:pPr>
        <w:numPr>
          <w:ilvl w:val="0"/>
          <w:numId w:val="5"/>
        </w:numPr>
        <w:spacing w:line="360" w:lineRule="auto"/>
        <w:ind w:left="0" w:firstLine="0"/>
        <w:contextualSpacing/>
        <w:jc w:val="both"/>
        <w:rPr>
          <w:rFonts w:ascii="Palatino Linotype" w:hAnsi="Palatino Linotype" w:cs="Arial"/>
          <w:lang w:val="es-ES_tradnl"/>
        </w:rPr>
      </w:pPr>
      <w:r w:rsidRPr="003941F2">
        <w:rPr>
          <w:rFonts w:ascii="Palatino Linotype" w:hAnsi="Palatino Linotype" w:cs="Arial"/>
        </w:rPr>
        <w:t>Inconforme con la falta de respuesta</w:t>
      </w:r>
      <w:r w:rsidR="002A4693" w:rsidRPr="003941F2">
        <w:rPr>
          <w:rFonts w:ascii="Palatino Linotype" w:hAnsi="Palatino Linotype" w:cs="Arial"/>
        </w:rPr>
        <w:t>, el</w:t>
      </w:r>
      <w:r w:rsidR="00E1680E" w:rsidRPr="003941F2">
        <w:rPr>
          <w:rFonts w:ascii="Palatino Linotype" w:hAnsi="Palatino Linotype" w:cs="Arial"/>
        </w:rPr>
        <w:t xml:space="preserve"> siete de mayo </w:t>
      </w:r>
      <w:r w:rsidR="00A51B5A" w:rsidRPr="003941F2">
        <w:rPr>
          <w:rFonts w:ascii="Palatino Linotype" w:hAnsi="Palatino Linotype" w:cs="Arial"/>
        </w:rPr>
        <w:t xml:space="preserve">de dos mil diecinueve, </w:t>
      </w:r>
      <w:r w:rsidR="00F158D6" w:rsidRPr="003941F2">
        <w:rPr>
          <w:rFonts w:ascii="Palatino Linotype" w:hAnsi="Palatino Linotype" w:cs="Arial"/>
          <w:b/>
        </w:rPr>
        <w:t xml:space="preserve">EL </w:t>
      </w:r>
      <w:r w:rsidR="00A51B5A" w:rsidRPr="003941F2">
        <w:rPr>
          <w:rFonts w:ascii="Palatino Linotype" w:hAnsi="Palatino Linotype" w:cs="Arial"/>
          <w:b/>
        </w:rPr>
        <w:t>RECURRENTE</w:t>
      </w:r>
      <w:r w:rsidR="00A51B5A" w:rsidRPr="003941F2">
        <w:rPr>
          <w:rFonts w:ascii="Palatino Linotype" w:hAnsi="Palatino Linotype" w:cs="Arial"/>
        </w:rPr>
        <w:t xml:space="preserve"> interpuso </w:t>
      </w:r>
      <w:r w:rsidRPr="003941F2">
        <w:rPr>
          <w:rFonts w:ascii="Palatino Linotype" w:hAnsi="Palatino Linotype" w:cs="Arial"/>
        </w:rPr>
        <w:t xml:space="preserve">el recurso de revisión sujeto del presente </w:t>
      </w:r>
      <w:r w:rsidR="001C70EB" w:rsidRPr="003941F2">
        <w:rPr>
          <w:rFonts w:ascii="Palatino Linotype" w:hAnsi="Palatino Linotype" w:cs="Arial"/>
        </w:rPr>
        <w:t xml:space="preserve">estudio, el cual fue registrado </w:t>
      </w:r>
      <w:r w:rsidRPr="003941F2">
        <w:rPr>
          <w:rFonts w:ascii="Palatino Linotype" w:hAnsi="Palatino Linotype" w:cs="Arial"/>
        </w:rPr>
        <w:t xml:space="preserve">en </w:t>
      </w:r>
      <w:r w:rsidRPr="003941F2">
        <w:rPr>
          <w:rFonts w:ascii="Palatino Linotype" w:hAnsi="Palatino Linotype" w:cs="Arial"/>
          <w:b/>
        </w:rPr>
        <w:t>EL SAIMEX</w:t>
      </w:r>
      <w:r w:rsidRPr="003941F2">
        <w:rPr>
          <w:rFonts w:ascii="Palatino Linotype" w:hAnsi="Palatino Linotype" w:cs="Arial"/>
        </w:rPr>
        <w:t xml:space="preserve"> y se le asignó el número de expediente </w:t>
      </w:r>
      <w:r w:rsidR="00E1680E" w:rsidRPr="003941F2">
        <w:rPr>
          <w:rFonts w:ascii="Palatino Linotype" w:hAnsi="Palatino Linotype" w:cs="Arial"/>
          <w:b/>
        </w:rPr>
        <w:t>03612</w:t>
      </w:r>
      <w:r w:rsidRPr="003941F2">
        <w:rPr>
          <w:rFonts w:ascii="Palatino Linotype" w:hAnsi="Palatino Linotype" w:cs="Arial"/>
          <w:b/>
        </w:rPr>
        <w:t>/INFOEM/IP/RR/2019</w:t>
      </w:r>
      <w:r w:rsidRPr="003941F2">
        <w:rPr>
          <w:rFonts w:ascii="Palatino Linotype" w:hAnsi="Palatino Linotype" w:cs="Arial"/>
        </w:rPr>
        <w:t>,</w:t>
      </w:r>
      <w:r w:rsidRPr="003941F2">
        <w:rPr>
          <w:rFonts w:ascii="Palatino Linotype" w:hAnsi="Palatino Linotype"/>
        </w:rPr>
        <w:t xml:space="preserve"> </w:t>
      </w:r>
      <w:r w:rsidRPr="003941F2">
        <w:rPr>
          <w:rFonts w:ascii="Palatino Linotype" w:hAnsi="Palatino Linotype" w:cs="Arial"/>
        </w:rPr>
        <w:t>en el</w:t>
      </w:r>
      <w:r w:rsidR="00A51B5A" w:rsidRPr="003941F2">
        <w:rPr>
          <w:rFonts w:ascii="Palatino Linotype" w:hAnsi="Palatino Linotype" w:cs="Arial"/>
        </w:rPr>
        <w:t xml:space="preserve"> que señaló </w:t>
      </w:r>
      <w:r w:rsidRPr="003941F2">
        <w:rPr>
          <w:rFonts w:ascii="Palatino Linotype" w:eastAsiaTheme="minorEastAsia" w:hAnsi="Palatino Linotype" w:cs="Arial"/>
          <w:lang w:val="es-ES_tradnl"/>
        </w:rPr>
        <w:t xml:space="preserve">como acto impugnado lo siguiente: </w:t>
      </w:r>
    </w:p>
    <w:p w:rsidR="007A56FD" w:rsidRPr="003941F2"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3941F2" w:rsidRDefault="007A56FD" w:rsidP="007A56FD">
      <w:pPr>
        <w:tabs>
          <w:tab w:val="left" w:pos="851"/>
        </w:tabs>
        <w:ind w:left="851" w:right="901"/>
        <w:jc w:val="both"/>
        <w:rPr>
          <w:rFonts w:ascii="Palatino Linotype" w:eastAsiaTheme="minorEastAsia" w:hAnsi="Palatino Linotype" w:cs="Arial"/>
          <w:i/>
          <w:sz w:val="22"/>
          <w:szCs w:val="22"/>
          <w:lang w:val="es-ES_tradnl"/>
        </w:rPr>
      </w:pPr>
      <w:r w:rsidRPr="003941F2">
        <w:rPr>
          <w:rFonts w:ascii="Palatino Linotype" w:eastAsiaTheme="minorEastAsia" w:hAnsi="Palatino Linotype" w:cs="Arial"/>
          <w:i/>
          <w:sz w:val="22"/>
          <w:szCs w:val="22"/>
          <w:lang w:val="es-ES_tradnl"/>
        </w:rPr>
        <w:t>“</w:t>
      </w:r>
      <w:r w:rsidR="00E1680E" w:rsidRPr="003941F2">
        <w:rPr>
          <w:rFonts w:ascii="Palatino Linotype" w:eastAsiaTheme="minorEastAsia" w:hAnsi="Palatino Linotype" w:cs="Arial"/>
          <w:i/>
          <w:sz w:val="22"/>
          <w:szCs w:val="22"/>
          <w:lang w:val="es-ES_tradnl"/>
        </w:rPr>
        <w:t>NULA RESPUESTA POR PARTE DEL SUJETO OBLIGADO</w:t>
      </w:r>
      <w:r w:rsidRPr="003941F2">
        <w:rPr>
          <w:rFonts w:ascii="Palatino Linotype" w:eastAsiaTheme="minorEastAsia" w:hAnsi="Palatino Linotype" w:cs="Arial"/>
          <w:i/>
          <w:sz w:val="22"/>
          <w:szCs w:val="22"/>
          <w:lang w:val="es-ES_tradnl"/>
        </w:rPr>
        <w:t>”</w:t>
      </w:r>
      <w:r w:rsidR="00E1680E" w:rsidRPr="003941F2">
        <w:rPr>
          <w:rFonts w:ascii="Palatino Linotype" w:eastAsiaTheme="minorEastAsia" w:hAnsi="Palatino Linotype" w:cs="Arial"/>
          <w:i/>
          <w:sz w:val="22"/>
          <w:szCs w:val="22"/>
          <w:lang w:val="es-ES_tradnl"/>
        </w:rPr>
        <w:t xml:space="preserve"> (S</w:t>
      </w:r>
      <w:r w:rsidRPr="003941F2">
        <w:rPr>
          <w:rFonts w:ascii="Palatino Linotype" w:eastAsiaTheme="minorEastAsia" w:hAnsi="Palatino Linotype" w:cs="Arial"/>
          <w:i/>
          <w:sz w:val="22"/>
          <w:szCs w:val="22"/>
          <w:lang w:val="es-ES_tradnl"/>
        </w:rPr>
        <w:t>ic)</w:t>
      </w:r>
    </w:p>
    <w:p w:rsidR="007A56FD" w:rsidRPr="003941F2" w:rsidRDefault="007A56FD" w:rsidP="007A56FD">
      <w:pPr>
        <w:tabs>
          <w:tab w:val="left" w:pos="851"/>
        </w:tabs>
        <w:ind w:left="851" w:right="901"/>
        <w:jc w:val="both"/>
        <w:rPr>
          <w:rFonts w:ascii="Palatino Linotype" w:eastAsiaTheme="minorEastAsia" w:hAnsi="Palatino Linotype" w:cs="Arial"/>
          <w:i/>
          <w:sz w:val="22"/>
          <w:szCs w:val="22"/>
          <w:lang w:val="es-ES_tradnl"/>
        </w:rPr>
      </w:pPr>
    </w:p>
    <w:p w:rsidR="007A56FD" w:rsidRPr="003941F2" w:rsidRDefault="007A56FD" w:rsidP="007A56FD">
      <w:pPr>
        <w:spacing w:line="360" w:lineRule="auto"/>
        <w:jc w:val="both"/>
        <w:rPr>
          <w:rFonts w:ascii="Palatino Linotype" w:eastAsiaTheme="minorEastAsia" w:hAnsi="Palatino Linotype" w:cs="Arial"/>
          <w:szCs w:val="20"/>
          <w:lang w:val="es-ES_tradnl"/>
        </w:rPr>
      </w:pPr>
      <w:r w:rsidRPr="003941F2">
        <w:rPr>
          <w:rFonts w:ascii="Palatino Linotype" w:eastAsiaTheme="minorEastAsia" w:hAnsi="Palatino Linotype" w:cs="Arial"/>
          <w:szCs w:val="20"/>
          <w:lang w:val="es-ES_tradnl"/>
        </w:rPr>
        <w:t xml:space="preserve">Asimismo, como razones o motivos de inconformidad: </w:t>
      </w:r>
    </w:p>
    <w:p w:rsidR="007A56FD" w:rsidRPr="003941F2" w:rsidRDefault="007A56FD" w:rsidP="007A56FD">
      <w:pPr>
        <w:tabs>
          <w:tab w:val="left" w:pos="851"/>
        </w:tabs>
        <w:ind w:right="901"/>
        <w:jc w:val="both"/>
        <w:rPr>
          <w:rFonts w:ascii="Palatino Linotype" w:eastAsiaTheme="minorEastAsia" w:hAnsi="Palatino Linotype" w:cs="Arial"/>
          <w:i/>
          <w:sz w:val="20"/>
          <w:szCs w:val="22"/>
          <w:lang w:val="es-ES_tradnl"/>
        </w:rPr>
      </w:pPr>
    </w:p>
    <w:p w:rsidR="007A56FD" w:rsidRPr="003941F2" w:rsidRDefault="007A56FD" w:rsidP="00184149">
      <w:pPr>
        <w:tabs>
          <w:tab w:val="left" w:pos="851"/>
        </w:tabs>
        <w:ind w:left="851" w:right="901"/>
        <w:jc w:val="both"/>
        <w:rPr>
          <w:rFonts w:ascii="Palatino Linotype" w:eastAsiaTheme="minorEastAsia" w:hAnsi="Palatino Linotype" w:cs="Arial"/>
          <w:i/>
          <w:sz w:val="22"/>
          <w:szCs w:val="22"/>
          <w:lang w:val="es-ES_tradnl"/>
        </w:rPr>
      </w:pPr>
      <w:r w:rsidRPr="003941F2">
        <w:rPr>
          <w:rFonts w:ascii="Palatino Linotype" w:eastAsiaTheme="minorEastAsia" w:hAnsi="Palatino Linotype" w:cs="Arial"/>
          <w:i/>
          <w:sz w:val="22"/>
          <w:szCs w:val="22"/>
          <w:lang w:val="es-ES_tradnl"/>
        </w:rPr>
        <w:t>“</w:t>
      </w:r>
      <w:r w:rsidR="00E1680E" w:rsidRPr="003941F2">
        <w:rPr>
          <w:rFonts w:ascii="Palatino Linotype" w:eastAsiaTheme="minorEastAsia" w:hAnsi="Palatino Linotype" w:cs="Arial"/>
          <w:i/>
          <w:sz w:val="22"/>
          <w:szCs w:val="22"/>
          <w:lang w:val="es-ES_tradnl"/>
        </w:rPr>
        <w:t>LAS RAZONES POR EL PRESENTE RECURSOS DE REVISIÓN ES QUE NO SE ME ENTREGO LA INFORMACIÓN SOLICITADA VIOLENTANDO MI DERECHO AL ACCESO A LA INFORMACIÓN PÚBLICA POR LO QUE SOLICITO A INFOEM INTERVENGA Y SE ME ENTREGUE LA INFORMACIÓN SOLICITADA.</w:t>
      </w:r>
      <w:r w:rsidR="002030BB" w:rsidRPr="003941F2">
        <w:rPr>
          <w:rFonts w:ascii="Palatino Linotype" w:eastAsiaTheme="minorEastAsia" w:hAnsi="Palatino Linotype" w:cs="Arial"/>
          <w:i/>
          <w:sz w:val="22"/>
          <w:szCs w:val="22"/>
        </w:rPr>
        <w:t>”</w:t>
      </w:r>
      <w:r w:rsidRPr="003941F2">
        <w:rPr>
          <w:rFonts w:ascii="Palatino Linotype" w:eastAsiaTheme="minorEastAsia" w:hAnsi="Palatino Linotype" w:cs="Arial"/>
          <w:i/>
          <w:sz w:val="22"/>
          <w:szCs w:val="22"/>
          <w:lang w:val="es-ES_tradnl"/>
        </w:rPr>
        <w:t xml:space="preserve"> (</w:t>
      </w:r>
      <w:r w:rsidR="00E1680E" w:rsidRPr="003941F2">
        <w:rPr>
          <w:rFonts w:ascii="Palatino Linotype" w:eastAsiaTheme="minorEastAsia" w:hAnsi="Palatino Linotype" w:cs="Arial"/>
          <w:i/>
          <w:sz w:val="22"/>
          <w:szCs w:val="22"/>
          <w:lang w:val="es-ES_tradnl"/>
        </w:rPr>
        <w:t>Sic</w:t>
      </w:r>
      <w:r w:rsidRPr="003941F2">
        <w:rPr>
          <w:rFonts w:ascii="Palatino Linotype" w:eastAsiaTheme="minorEastAsia" w:hAnsi="Palatino Linotype" w:cs="Arial"/>
          <w:i/>
          <w:sz w:val="22"/>
          <w:szCs w:val="22"/>
          <w:lang w:val="es-ES_tradnl"/>
        </w:rPr>
        <w:t>)</w:t>
      </w:r>
    </w:p>
    <w:p w:rsidR="00184149" w:rsidRPr="003941F2" w:rsidRDefault="000C202D" w:rsidP="004A7AFF">
      <w:pPr>
        <w:numPr>
          <w:ilvl w:val="0"/>
          <w:numId w:val="5"/>
        </w:numPr>
        <w:spacing w:before="240" w:after="240" w:line="360" w:lineRule="auto"/>
        <w:ind w:left="0" w:firstLine="0"/>
        <w:jc w:val="both"/>
        <w:rPr>
          <w:rFonts w:ascii="Palatino Linotype" w:hAnsi="Palatino Linotype" w:cs="Arial"/>
        </w:rPr>
      </w:pPr>
      <w:r w:rsidRPr="003941F2">
        <w:rPr>
          <w:rFonts w:ascii="Palatino Linotype" w:hAnsi="Palatino Linotype" w:cs="Arial"/>
        </w:rPr>
        <w:t xml:space="preserve">El </w:t>
      </w:r>
      <w:bookmarkEnd w:id="1"/>
      <w:r w:rsidR="00E1680E" w:rsidRPr="003941F2">
        <w:rPr>
          <w:rFonts w:ascii="Palatino Linotype" w:hAnsi="Palatino Linotype" w:cs="Arial"/>
        </w:rPr>
        <w:t xml:space="preserve">siete de mayo </w:t>
      </w:r>
      <w:r w:rsidR="002030BB" w:rsidRPr="003941F2">
        <w:rPr>
          <w:rFonts w:ascii="Palatino Linotype" w:hAnsi="Palatino Linotype" w:cs="Arial"/>
        </w:rPr>
        <w:t xml:space="preserve">de dos mil diecinueve, </w:t>
      </w:r>
      <w:r w:rsidR="00184149" w:rsidRPr="003941F2">
        <w:rPr>
          <w:rFonts w:ascii="Palatino Linotype" w:hAnsi="Palatino Linotype" w:cs="Arial"/>
        </w:rPr>
        <w:t xml:space="preserve">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00184149" w:rsidRPr="003941F2">
        <w:rPr>
          <w:rFonts w:ascii="Palatino Linotype" w:hAnsi="Palatino Linotype" w:cs="Arial"/>
          <w:b/>
        </w:rPr>
        <w:t>SAIMEX</w:t>
      </w:r>
      <w:r w:rsidR="00184149" w:rsidRPr="003941F2">
        <w:rPr>
          <w:rFonts w:ascii="Palatino Linotype" w:hAnsi="Palatino Linotype" w:cs="Arial"/>
        </w:rPr>
        <w:t xml:space="preserve">, a la Comisionada </w:t>
      </w:r>
      <w:r w:rsidR="00184149" w:rsidRPr="003941F2">
        <w:rPr>
          <w:rFonts w:ascii="Palatino Linotype" w:hAnsi="Palatino Linotype" w:cs="Arial"/>
          <w:b/>
        </w:rPr>
        <w:t>EVA ABAID YAPUR</w:t>
      </w:r>
      <w:r w:rsidR="00184149" w:rsidRPr="003941F2">
        <w:rPr>
          <w:rFonts w:ascii="Palatino Linotype" w:hAnsi="Palatino Linotype" w:cs="Arial"/>
        </w:rPr>
        <w:t>, a efecto de decretar su admisión o desechamiento.</w:t>
      </w:r>
    </w:p>
    <w:p w:rsidR="00184149" w:rsidRPr="003941F2" w:rsidRDefault="00184149" w:rsidP="004A7AFF">
      <w:pPr>
        <w:numPr>
          <w:ilvl w:val="0"/>
          <w:numId w:val="5"/>
        </w:numPr>
        <w:spacing w:before="240" w:after="240" w:line="360" w:lineRule="auto"/>
        <w:ind w:left="0" w:firstLine="0"/>
        <w:jc w:val="both"/>
        <w:rPr>
          <w:rFonts w:ascii="Palatino Linotype" w:hAnsi="Palatino Linotype" w:cs="Arial"/>
          <w:lang w:val="es-ES_tradnl"/>
        </w:rPr>
      </w:pPr>
      <w:r w:rsidRPr="003941F2">
        <w:rPr>
          <w:rFonts w:ascii="Palatino Linotype" w:hAnsi="Palatino Linotype" w:cs="Arial"/>
          <w:lang w:val="es-ES_tradnl"/>
        </w:rPr>
        <w:lastRenderedPageBreak/>
        <w:t>De las constancias del expediente electrónico del</w:t>
      </w:r>
      <w:r w:rsidRPr="003941F2">
        <w:rPr>
          <w:rFonts w:ascii="Palatino Linotype" w:hAnsi="Palatino Linotype" w:cs="Arial"/>
          <w:b/>
          <w:lang w:val="es-ES_tradnl"/>
        </w:rPr>
        <w:t xml:space="preserve"> SAIMEX</w:t>
      </w:r>
      <w:r w:rsidRPr="003941F2">
        <w:rPr>
          <w:rFonts w:ascii="Palatino Linotype" w:hAnsi="Palatino Linotype" w:cs="Arial"/>
          <w:lang w:val="es-ES_tradnl"/>
        </w:rPr>
        <w:t xml:space="preserve">, se advierte que, en fecha </w:t>
      </w:r>
      <w:r w:rsidR="00E1680E" w:rsidRPr="003941F2">
        <w:rPr>
          <w:rFonts w:ascii="Palatino Linotype" w:hAnsi="Palatino Linotype" w:cs="Arial"/>
          <w:lang w:val="es-ES_tradnl"/>
        </w:rPr>
        <w:t xml:space="preserve">trece de mayo </w:t>
      </w:r>
      <w:r w:rsidRPr="003941F2">
        <w:rPr>
          <w:rFonts w:ascii="Palatino Linotype"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941F2">
        <w:rPr>
          <w:rFonts w:ascii="Palatino Linotype" w:hAnsi="Palatino Linotype" w:cs="Arial"/>
          <w:b/>
          <w:lang w:val="es-ES_tradnl"/>
        </w:rPr>
        <w:t xml:space="preserve">EL SUJETO OBLIGADO </w:t>
      </w:r>
      <w:r w:rsidRPr="003941F2">
        <w:rPr>
          <w:rFonts w:ascii="Palatino Linotype" w:hAnsi="Palatino Linotype" w:cs="Arial"/>
          <w:lang w:val="es-ES_tradnl"/>
        </w:rPr>
        <w:t>rindiera su</w:t>
      </w:r>
      <w:r w:rsidRPr="003941F2">
        <w:rPr>
          <w:rFonts w:ascii="Palatino Linotype" w:hAnsi="Palatino Linotype" w:cs="Arial"/>
          <w:b/>
          <w:lang w:val="es-ES_tradnl"/>
        </w:rPr>
        <w:t xml:space="preserve"> </w:t>
      </w:r>
      <w:r w:rsidRPr="003941F2">
        <w:rPr>
          <w:rFonts w:ascii="Palatino Linotype" w:hAnsi="Palatino Linotype" w:cs="Arial"/>
          <w:lang w:val="es-ES_tradnl"/>
        </w:rPr>
        <w:t>Informe Justificado.</w:t>
      </w:r>
    </w:p>
    <w:p w:rsidR="00E1680E" w:rsidRPr="003941F2" w:rsidRDefault="00E1680E" w:rsidP="00E1680E">
      <w:pPr>
        <w:numPr>
          <w:ilvl w:val="0"/>
          <w:numId w:val="5"/>
        </w:numPr>
        <w:spacing w:before="240" w:after="240" w:line="360" w:lineRule="auto"/>
        <w:ind w:left="0" w:firstLine="0"/>
        <w:jc w:val="both"/>
        <w:rPr>
          <w:rFonts w:ascii="Palatino Linotype" w:hAnsi="Palatino Linotype" w:cs="Arial"/>
          <w:lang w:val="es-ES_tradnl"/>
        </w:rPr>
      </w:pPr>
      <w:r w:rsidRPr="003941F2">
        <w:rPr>
          <w:rFonts w:ascii="Palatino Linotype" w:hAnsi="Palatino Linotype" w:cs="Arial"/>
          <w:lang w:val="es-ES_tradnl"/>
        </w:rPr>
        <w:t xml:space="preserve">Conforme a las constancias del </w:t>
      </w:r>
      <w:r w:rsidRPr="003941F2">
        <w:rPr>
          <w:rFonts w:ascii="Palatino Linotype" w:hAnsi="Palatino Linotype" w:cs="Arial"/>
          <w:b/>
          <w:lang w:val="es-ES_tradnl"/>
        </w:rPr>
        <w:t>SAIMEX</w:t>
      </w:r>
      <w:r w:rsidRPr="003941F2">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3941F2">
        <w:rPr>
          <w:rFonts w:ascii="Palatino Linotype" w:hAnsi="Palatino Linotype" w:cs="Arial"/>
          <w:b/>
          <w:lang w:val="es-ES_tradnl"/>
        </w:rPr>
        <w:t>EL RECURRENTE</w:t>
      </w:r>
      <w:r w:rsidRPr="003941F2">
        <w:rPr>
          <w:rFonts w:ascii="Palatino Linotype" w:hAnsi="Palatino Linotype" w:cs="Arial"/>
          <w:lang w:val="es-ES_tradnl"/>
        </w:rPr>
        <w:t xml:space="preserve"> no realizó manifestación alguna, ni presentó pruebas o alegatos; así como, tampoco </w:t>
      </w:r>
      <w:r w:rsidRPr="003941F2">
        <w:rPr>
          <w:rFonts w:ascii="Palatino Linotype" w:hAnsi="Palatino Linotype" w:cs="Arial"/>
          <w:b/>
        </w:rPr>
        <w:t>EL SUJETO OBLIGADO</w:t>
      </w:r>
      <w:r w:rsidRPr="003941F2">
        <w:rPr>
          <w:rFonts w:ascii="Palatino Linotype" w:hAnsi="Palatino Linotype" w:cs="Arial"/>
          <w:lang w:val="es-ES_tradnl"/>
        </w:rPr>
        <w:t xml:space="preserve"> rindió su Informe Justificado, tal como se muestra en la siguiente imagen:</w:t>
      </w:r>
    </w:p>
    <w:p w:rsidR="006049E2" w:rsidRPr="003941F2" w:rsidRDefault="006049E2" w:rsidP="006049E2">
      <w:pPr>
        <w:spacing w:before="240" w:after="240" w:line="360" w:lineRule="auto"/>
        <w:jc w:val="both"/>
        <w:rPr>
          <w:rFonts w:ascii="Palatino Linotype" w:hAnsi="Palatino Linotype" w:cs="Arial"/>
          <w:lang w:val="es-ES_tradnl"/>
        </w:rPr>
      </w:pPr>
      <w:r w:rsidRPr="003941F2">
        <w:rPr>
          <w:noProof/>
          <w:lang w:val="es-ES"/>
        </w:rPr>
        <w:drawing>
          <wp:inline distT="0" distB="0" distL="0" distR="0" wp14:anchorId="5A8A7E94" wp14:editId="32B20B1D">
            <wp:extent cx="5857875" cy="2305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24849" r="52472" b="56441"/>
                    <a:stretch/>
                  </pic:blipFill>
                  <pic:spPr bwMode="auto">
                    <a:xfrm>
                      <a:off x="0" y="0"/>
                      <a:ext cx="5857875" cy="2305050"/>
                    </a:xfrm>
                    <a:prstGeom prst="rect">
                      <a:avLst/>
                    </a:prstGeom>
                    <a:ln>
                      <a:noFill/>
                    </a:ln>
                    <a:extLst>
                      <a:ext uri="{53640926-AAD7-44D8-BBD7-CCE9431645EC}">
                        <a14:shadowObscured xmlns:a14="http://schemas.microsoft.com/office/drawing/2010/main"/>
                      </a:ext>
                    </a:extLst>
                  </pic:spPr>
                </pic:pic>
              </a:graphicData>
            </a:graphic>
          </wp:inline>
        </w:drawing>
      </w:r>
    </w:p>
    <w:p w:rsidR="00184149" w:rsidRPr="003941F2" w:rsidRDefault="00184149" w:rsidP="004A7AFF">
      <w:pPr>
        <w:numPr>
          <w:ilvl w:val="0"/>
          <w:numId w:val="5"/>
        </w:numPr>
        <w:spacing w:before="240" w:after="240" w:line="360" w:lineRule="auto"/>
        <w:ind w:left="0" w:firstLine="0"/>
        <w:jc w:val="both"/>
        <w:rPr>
          <w:rFonts w:ascii="Palatino Linotype" w:hAnsi="Palatino Linotype" w:cs="Arial"/>
        </w:rPr>
      </w:pPr>
      <w:r w:rsidRPr="003941F2">
        <w:rPr>
          <w:rFonts w:ascii="Palatino Linotype" w:hAnsi="Palatino Linotype" w:cs="Arial"/>
        </w:rPr>
        <w:lastRenderedPageBreak/>
        <w:t xml:space="preserve">Una vez analizado el estado procesal que guardaba el expediente, en fecha </w:t>
      </w:r>
      <w:r w:rsidR="006049E2" w:rsidRPr="003941F2">
        <w:rPr>
          <w:rFonts w:ascii="Palatino Linotype" w:hAnsi="Palatino Linotype" w:cs="Arial"/>
        </w:rPr>
        <w:t xml:space="preserve">nueve </w:t>
      </w:r>
      <w:r w:rsidRPr="003941F2">
        <w:rPr>
          <w:rFonts w:ascii="Palatino Linotype" w:hAnsi="Palatino Linotype" w:cs="Arial"/>
        </w:rPr>
        <w:t xml:space="preserve">de julio de dos mil diecinueve, la Comisionada Ponente acordó el Cierre de Instrucción; así </w:t>
      </w:r>
      <w:r w:rsidRPr="003941F2">
        <w:rPr>
          <w:rFonts w:ascii="Palatino Linotype" w:hAnsi="Palatino Linotype" w:cs="Arial"/>
          <w:lang w:val="es-ES_tradnl"/>
        </w:rPr>
        <w:t>como,</w:t>
      </w:r>
      <w:r w:rsidRPr="003941F2">
        <w:rPr>
          <w:rFonts w:ascii="Palatino Linotype" w:hAnsi="Palatino Linotype" w:cs="Arial"/>
        </w:rPr>
        <w:t xml:space="preserve"> la remisión del mismo a efecto </w:t>
      </w:r>
      <w:r w:rsidRPr="003941F2">
        <w:rPr>
          <w:rFonts w:ascii="Palatino Linotype" w:hAnsi="Palatino Linotype" w:cs="Arial"/>
          <w:lang w:val="es-ES_tradnl"/>
        </w:rPr>
        <w:t>de</w:t>
      </w:r>
      <w:r w:rsidRPr="003941F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184149" w:rsidRPr="003941F2" w:rsidRDefault="00184149" w:rsidP="004A7AFF">
      <w:pPr>
        <w:numPr>
          <w:ilvl w:val="0"/>
          <w:numId w:val="5"/>
        </w:numPr>
        <w:spacing w:before="240" w:after="240" w:line="360" w:lineRule="auto"/>
        <w:ind w:left="0" w:firstLine="0"/>
        <w:jc w:val="both"/>
        <w:rPr>
          <w:rFonts w:ascii="Palatino Linotype" w:hAnsi="Palatino Linotype" w:cs="Arial"/>
        </w:rPr>
      </w:pPr>
      <w:r w:rsidRPr="003941F2">
        <w:rPr>
          <w:rFonts w:ascii="Palatino Linotype" w:hAnsi="Palatino Linotype" w:cs="Arial"/>
        </w:rPr>
        <w:t xml:space="preserve">En fecha </w:t>
      </w:r>
      <w:r w:rsidR="006049E2" w:rsidRPr="003941F2">
        <w:rPr>
          <w:rFonts w:ascii="Palatino Linotype" w:hAnsi="Palatino Linotype" w:cs="Arial"/>
        </w:rPr>
        <w:t>nueve</w:t>
      </w:r>
      <w:r w:rsidRPr="003941F2">
        <w:rPr>
          <w:rFonts w:ascii="Palatino Linotype" w:hAnsi="Palatino Linotype" w:cs="Arial"/>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3941F2" w:rsidRDefault="004B4CB8" w:rsidP="00184149">
      <w:pPr>
        <w:spacing w:before="240" w:after="240" w:line="360" w:lineRule="auto"/>
        <w:jc w:val="center"/>
        <w:rPr>
          <w:rFonts w:ascii="Palatino Linotype" w:hAnsi="Palatino Linotype"/>
          <w:b/>
          <w:bCs/>
          <w:spacing w:val="60"/>
          <w:sz w:val="28"/>
        </w:rPr>
      </w:pPr>
      <w:r w:rsidRPr="003941F2">
        <w:rPr>
          <w:rFonts w:ascii="Palatino Linotype" w:hAnsi="Palatino Linotype"/>
          <w:b/>
          <w:bCs/>
          <w:spacing w:val="60"/>
          <w:sz w:val="28"/>
        </w:rPr>
        <w:t>CONSIDERANDO</w:t>
      </w:r>
    </w:p>
    <w:p w:rsidR="00BE201E" w:rsidRPr="003941F2" w:rsidRDefault="00AB4B9D"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941F2">
        <w:rPr>
          <w:rFonts w:ascii="Palatino Linotype" w:hAnsi="Palatino Linotype"/>
          <w:b/>
        </w:rPr>
        <w:t>Competencia</w:t>
      </w:r>
      <w:r w:rsidRPr="003941F2">
        <w:rPr>
          <w:rFonts w:ascii="Palatino Linotype" w:hAnsi="Palatino Linotype"/>
        </w:rPr>
        <w:t>.</w:t>
      </w:r>
      <w:r w:rsidR="00D730A4" w:rsidRPr="003941F2">
        <w:rPr>
          <w:rFonts w:ascii="Palatino Linotype" w:hAnsi="Palatino Linotype"/>
          <w:b/>
        </w:rPr>
        <w:t xml:space="preserve"> </w:t>
      </w:r>
      <w:r w:rsidR="00BE201E" w:rsidRPr="003941F2">
        <w:rPr>
          <w:rFonts w:ascii="Palatino Linotype" w:hAnsi="Palatino Linotype"/>
        </w:rPr>
        <w:t>Este Instituto de Transparencia, Acceso a la Información Pública y Protección de Datos Personales del Estado de México y Municipios, es competente para conocer y resolver</w:t>
      </w:r>
      <w:r w:rsidR="00184149" w:rsidRPr="003941F2">
        <w:rPr>
          <w:rFonts w:ascii="Palatino Linotype" w:hAnsi="Palatino Linotype"/>
        </w:rPr>
        <w:t xml:space="preserve"> el presente recurso</w:t>
      </w:r>
      <w:r w:rsidR="00BE201E" w:rsidRPr="003941F2">
        <w:rPr>
          <w:rFonts w:ascii="Palatino Linotype" w:hAnsi="Palatino Linotype"/>
        </w:rPr>
        <w:t>, conforme a lo dispuesto en el artículo 6, Apartado A, de la Constitución Política de los Estados Unidos Mexicanos; el artículo 5, párrafos</w:t>
      </w:r>
      <w:r w:rsidR="00BD0083" w:rsidRPr="003941F2">
        <w:rPr>
          <w:rFonts w:ascii="Palatino Linotype" w:hAnsi="Palatino Linotype"/>
        </w:rPr>
        <w:t xml:space="preserve"> </w:t>
      </w:r>
      <w:r w:rsidR="00BE201E" w:rsidRPr="003941F2">
        <w:rPr>
          <w:rFonts w:ascii="Palatino Linotype" w:hAnsi="Palatino Linotype"/>
        </w:rPr>
        <w:t xml:space="preserve">vigésimo </w:t>
      </w:r>
      <w:r w:rsidR="0053363E">
        <w:rPr>
          <w:rFonts w:ascii="Palatino Linotype" w:hAnsi="Palatino Linotype"/>
        </w:rPr>
        <w:t xml:space="preserve">segundo, </w:t>
      </w:r>
      <w:r w:rsidR="0053363E" w:rsidRPr="003941F2">
        <w:rPr>
          <w:rFonts w:ascii="Palatino Linotype" w:hAnsi="Palatino Linotype"/>
        </w:rPr>
        <w:t xml:space="preserve">vigésimo </w:t>
      </w:r>
      <w:r w:rsidR="0053363E">
        <w:rPr>
          <w:rFonts w:ascii="Palatino Linotype" w:hAnsi="Palatino Linotype"/>
        </w:rPr>
        <w:t>tercero</w:t>
      </w:r>
      <w:r w:rsidR="00BE201E" w:rsidRPr="003941F2">
        <w:rPr>
          <w:rFonts w:ascii="Palatino Linotype" w:hAnsi="Palatino Linotype"/>
        </w:rPr>
        <w:t xml:space="preserve"> y vigésimo </w:t>
      </w:r>
      <w:r w:rsidR="0053363E">
        <w:rPr>
          <w:rFonts w:ascii="Palatino Linotype" w:hAnsi="Palatino Linotype"/>
        </w:rPr>
        <w:t>cuarto</w:t>
      </w:r>
      <w:r w:rsidR="00BE201E" w:rsidRPr="003941F2">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BE201E" w:rsidRPr="003941F2">
        <w:rPr>
          <w:rFonts w:ascii="Palatino Linotype" w:hAnsi="Palatino Linotype"/>
        </w:rPr>
        <w:lastRenderedPageBreak/>
        <w:t>Personales del Estado de México y Municipios</w:t>
      </w:r>
      <w:r w:rsidR="00BE201E" w:rsidRPr="003941F2">
        <w:rPr>
          <w:rFonts w:ascii="Palatino Linotype" w:hAnsi="Palatino Linotype" w:cs="Arial"/>
        </w:rPr>
        <w:t>.</w:t>
      </w:r>
    </w:p>
    <w:p w:rsidR="00FA2652" w:rsidRPr="003941F2" w:rsidRDefault="006F1530"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941F2">
        <w:rPr>
          <w:rFonts w:ascii="Palatino Linotype" w:hAnsi="Palatino Linotype" w:cs="Arial"/>
          <w:b/>
        </w:rPr>
        <w:t xml:space="preserve"> </w:t>
      </w:r>
      <w:r w:rsidR="0034196C" w:rsidRPr="003941F2">
        <w:rPr>
          <w:rFonts w:ascii="Palatino Linotype" w:hAnsi="Palatino Linotype" w:cs="Arial"/>
          <w:b/>
        </w:rPr>
        <w:t>Interés.</w:t>
      </w:r>
      <w:r w:rsidR="00D730A4" w:rsidRPr="003941F2">
        <w:rPr>
          <w:rFonts w:ascii="Palatino Linotype" w:hAnsi="Palatino Linotype" w:cs="Arial"/>
        </w:rPr>
        <w:t xml:space="preserve"> </w:t>
      </w:r>
      <w:r w:rsidR="00184149" w:rsidRPr="003941F2">
        <w:rPr>
          <w:rFonts w:ascii="Palatino Linotype" w:hAnsi="Palatino Linotype" w:cs="Arial"/>
        </w:rPr>
        <w:t>El</w:t>
      </w:r>
      <w:r w:rsidR="00D730A4" w:rsidRPr="003941F2">
        <w:rPr>
          <w:rFonts w:ascii="Palatino Linotype" w:hAnsi="Palatino Linotype" w:cs="Arial"/>
        </w:rPr>
        <w:t xml:space="preserve"> </w:t>
      </w:r>
      <w:r w:rsidR="0034196C" w:rsidRPr="003941F2">
        <w:rPr>
          <w:rFonts w:ascii="Palatino Linotype" w:hAnsi="Palatino Linotype"/>
        </w:rPr>
        <w:t>recurso</w:t>
      </w:r>
      <w:r w:rsidR="00D730A4" w:rsidRPr="003941F2">
        <w:rPr>
          <w:rFonts w:ascii="Palatino Linotype" w:hAnsi="Palatino Linotype" w:cs="Arial"/>
        </w:rPr>
        <w:t xml:space="preserve"> </w:t>
      </w:r>
      <w:r w:rsidR="0034196C" w:rsidRPr="003941F2">
        <w:rPr>
          <w:rFonts w:ascii="Palatino Linotype" w:hAnsi="Palatino Linotype" w:cs="Arial"/>
        </w:rPr>
        <w:t>de</w:t>
      </w:r>
      <w:r w:rsidR="00D730A4" w:rsidRPr="003941F2">
        <w:rPr>
          <w:rFonts w:ascii="Palatino Linotype" w:hAnsi="Palatino Linotype" w:cs="Arial"/>
        </w:rPr>
        <w:t xml:space="preserve"> </w:t>
      </w:r>
      <w:r w:rsidR="0034196C" w:rsidRPr="003941F2">
        <w:rPr>
          <w:rFonts w:ascii="Palatino Linotype" w:hAnsi="Palatino Linotype" w:cs="Arial"/>
        </w:rPr>
        <w:t>revisión</w:t>
      </w:r>
      <w:r w:rsidR="00D730A4" w:rsidRPr="003941F2">
        <w:rPr>
          <w:rFonts w:ascii="Palatino Linotype" w:hAnsi="Palatino Linotype" w:cs="Arial"/>
        </w:rPr>
        <w:t xml:space="preserve"> </w:t>
      </w:r>
      <w:r w:rsidR="0034196C" w:rsidRPr="003941F2">
        <w:rPr>
          <w:rFonts w:ascii="Palatino Linotype" w:hAnsi="Palatino Linotype" w:cs="Arial"/>
        </w:rPr>
        <w:t>fue</w:t>
      </w:r>
      <w:r w:rsidR="00D730A4" w:rsidRPr="003941F2">
        <w:rPr>
          <w:rFonts w:ascii="Palatino Linotype" w:hAnsi="Palatino Linotype" w:cs="Arial"/>
        </w:rPr>
        <w:t xml:space="preserve"> </w:t>
      </w:r>
      <w:r w:rsidR="0034196C" w:rsidRPr="003941F2">
        <w:rPr>
          <w:rFonts w:ascii="Palatino Linotype" w:hAnsi="Palatino Linotype"/>
        </w:rPr>
        <w:t>interpuesto</w:t>
      </w:r>
      <w:r w:rsidR="00D730A4" w:rsidRPr="003941F2">
        <w:rPr>
          <w:rFonts w:ascii="Palatino Linotype" w:hAnsi="Palatino Linotype" w:cs="Arial"/>
        </w:rPr>
        <w:t xml:space="preserve"> </w:t>
      </w:r>
      <w:r w:rsidR="0034196C" w:rsidRPr="003941F2">
        <w:rPr>
          <w:rFonts w:ascii="Palatino Linotype" w:hAnsi="Palatino Linotype" w:cs="Arial"/>
        </w:rPr>
        <w:t>por</w:t>
      </w:r>
      <w:r w:rsidR="00D730A4" w:rsidRPr="003941F2">
        <w:rPr>
          <w:rFonts w:ascii="Palatino Linotype" w:hAnsi="Palatino Linotype" w:cs="Arial"/>
        </w:rPr>
        <w:t xml:space="preserve"> </w:t>
      </w:r>
      <w:r w:rsidR="0034196C" w:rsidRPr="003941F2">
        <w:rPr>
          <w:rFonts w:ascii="Palatino Linotype" w:hAnsi="Palatino Linotype" w:cs="Arial"/>
        </w:rPr>
        <w:t>parte</w:t>
      </w:r>
      <w:r w:rsidR="00D730A4" w:rsidRPr="003941F2">
        <w:rPr>
          <w:rFonts w:ascii="Palatino Linotype" w:hAnsi="Palatino Linotype" w:cs="Arial"/>
        </w:rPr>
        <w:t xml:space="preserve"> </w:t>
      </w:r>
      <w:r w:rsidR="0034196C" w:rsidRPr="003941F2">
        <w:rPr>
          <w:rFonts w:ascii="Palatino Linotype" w:hAnsi="Palatino Linotype" w:cs="Arial"/>
        </w:rPr>
        <w:t>legítima</w:t>
      </w:r>
      <w:r w:rsidR="00D730A4" w:rsidRPr="003941F2">
        <w:rPr>
          <w:rFonts w:ascii="Palatino Linotype" w:hAnsi="Palatino Linotype" w:cs="Arial"/>
        </w:rPr>
        <w:t xml:space="preserve"> </w:t>
      </w:r>
      <w:r w:rsidR="0034196C" w:rsidRPr="003941F2">
        <w:rPr>
          <w:rFonts w:ascii="Palatino Linotype" w:hAnsi="Palatino Linotype" w:cs="Arial"/>
        </w:rPr>
        <w:t>en</w:t>
      </w:r>
      <w:r w:rsidR="00D730A4" w:rsidRPr="003941F2">
        <w:rPr>
          <w:rFonts w:ascii="Palatino Linotype" w:hAnsi="Palatino Linotype" w:cs="Arial"/>
        </w:rPr>
        <w:t xml:space="preserve"> </w:t>
      </w:r>
      <w:r w:rsidR="0034196C" w:rsidRPr="003941F2">
        <w:rPr>
          <w:rFonts w:ascii="Palatino Linotype" w:hAnsi="Palatino Linotype" w:cs="Arial"/>
        </w:rPr>
        <w:t>atención</w:t>
      </w:r>
      <w:r w:rsidR="00D730A4" w:rsidRPr="003941F2">
        <w:rPr>
          <w:rFonts w:ascii="Palatino Linotype" w:hAnsi="Palatino Linotype" w:cs="Arial"/>
        </w:rPr>
        <w:t xml:space="preserve"> </w:t>
      </w:r>
      <w:r w:rsidR="0034196C" w:rsidRPr="003941F2">
        <w:rPr>
          <w:rFonts w:ascii="Palatino Linotype" w:hAnsi="Palatino Linotype" w:cs="Arial"/>
        </w:rPr>
        <w:t>a</w:t>
      </w:r>
      <w:r w:rsidR="00D730A4" w:rsidRPr="003941F2">
        <w:rPr>
          <w:rFonts w:ascii="Palatino Linotype" w:hAnsi="Palatino Linotype" w:cs="Arial"/>
        </w:rPr>
        <w:t xml:space="preserve"> </w:t>
      </w:r>
      <w:r w:rsidR="0034196C" w:rsidRPr="003941F2">
        <w:rPr>
          <w:rFonts w:ascii="Palatino Linotype" w:hAnsi="Palatino Linotype" w:cs="Arial"/>
        </w:rPr>
        <w:t>que</w:t>
      </w:r>
      <w:r w:rsidR="00D730A4" w:rsidRPr="003941F2">
        <w:rPr>
          <w:rFonts w:ascii="Palatino Linotype" w:hAnsi="Palatino Linotype" w:cs="Arial"/>
        </w:rPr>
        <w:t xml:space="preserve"> </w:t>
      </w:r>
      <w:r w:rsidR="0034196C" w:rsidRPr="003941F2">
        <w:rPr>
          <w:rFonts w:ascii="Palatino Linotype" w:hAnsi="Palatino Linotype" w:cs="Arial"/>
        </w:rPr>
        <w:t>fue</w:t>
      </w:r>
      <w:r w:rsidR="00D730A4" w:rsidRPr="003941F2">
        <w:rPr>
          <w:rFonts w:ascii="Palatino Linotype" w:hAnsi="Palatino Linotype" w:cs="Arial"/>
        </w:rPr>
        <w:t xml:space="preserve"> </w:t>
      </w:r>
      <w:r w:rsidR="0034196C" w:rsidRPr="003941F2">
        <w:rPr>
          <w:rFonts w:ascii="Palatino Linotype" w:hAnsi="Palatino Linotype"/>
        </w:rPr>
        <w:t>presentado</w:t>
      </w:r>
      <w:r w:rsidR="00D730A4" w:rsidRPr="003941F2">
        <w:rPr>
          <w:rFonts w:ascii="Palatino Linotype" w:hAnsi="Palatino Linotype" w:cs="Arial"/>
        </w:rPr>
        <w:t xml:space="preserve"> </w:t>
      </w:r>
      <w:r w:rsidR="0034196C" w:rsidRPr="003941F2">
        <w:rPr>
          <w:rFonts w:ascii="Palatino Linotype" w:hAnsi="Palatino Linotype" w:cs="Arial"/>
        </w:rPr>
        <w:t>por</w:t>
      </w:r>
      <w:r w:rsidR="00D730A4" w:rsidRPr="003941F2">
        <w:rPr>
          <w:rFonts w:ascii="Palatino Linotype" w:hAnsi="Palatino Linotype" w:cs="Arial"/>
        </w:rPr>
        <w:t xml:space="preserve"> </w:t>
      </w:r>
      <w:r w:rsidR="00F158D6" w:rsidRPr="003941F2">
        <w:rPr>
          <w:rFonts w:ascii="Palatino Linotype" w:hAnsi="Palatino Linotype" w:cs="Arial"/>
          <w:b/>
        </w:rPr>
        <w:t>EL</w:t>
      </w:r>
      <w:r w:rsidR="00D86AD8" w:rsidRPr="003941F2">
        <w:rPr>
          <w:rFonts w:ascii="Palatino Linotype" w:hAnsi="Palatino Linotype" w:cs="Arial"/>
          <w:b/>
        </w:rPr>
        <w:t xml:space="preserve"> </w:t>
      </w:r>
      <w:r w:rsidR="00D83B69" w:rsidRPr="003941F2">
        <w:rPr>
          <w:rFonts w:ascii="Palatino Linotype" w:hAnsi="Palatino Linotype" w:cs="Arial"/>
          <w:b/>
        </w:rPr>
        <w:t>RECURRENTE</w:t>
      </w:r>
      <w:r w:rsidR="0034196C" w:rsidRPr="003941F2">
        <w:rPr>
          <w:rFonts w:ascii="Palatino Linotype" w:hAnsi="Palatino Linotype" w:cs="Arial"/>
          <w:snapToGrid w:val="0"/>
        </w:rPr>
        <w:t>,</w:t>
      </w:r>
      <w:r w:rsidR="00D730A4" w:rsidRPr="003941F2">
        <w:rPr>
          <w:rFonts w:ascii="Palatino Linotype" w:hAnsi="Palatino Linotype" w:cs="Arial"/>
          <w:snapToGrid w:val="0"/>
        </w:rPr>
        <w:t xml:space="preserve"> </w:t>
      </w:r>
      <w:r w:rsidR="0034196C" w:rsidRPr="003941F2">
        <w:rPr>
          <w:rFonts w:ascii="Palatino Linotype" w:hAnsi="Palatino Linotype" w:cs="Arial"/>
        </w:rPr>
        <w:t>quien</w:t>
      </w:r>
      <w:r w:rsidR="00D730A4" w:rsidRPr="003941F2">
        <w:rPr>
          <w:rFonts w:ascii="Palatino Linotype" w:hAnsi="Palatino Linotype" w:cs="Arial"/>
          <w:snapToGrid w:val="0"/>
        </w:rPr>
        <w:t xml:space="preserve"> </w:t>
      </w:r>
      <w:r w:rsidR="0034196C" w:rsidRPr="003941F2">
        <w:rPr>
          <w:rFonts w:ascii="Palatino Linotype" w:hAnsi="Palatino Linotype"/>
        </w:rPr>
        <w:t>formuló</w:t>
      </w:r>
      <w:r w:rsidR="00D730A4" w:rsidRPr="003941F2">
        <w:rPr>
          <w:rFonts w:ascii="Palatino Linotype" w:hAnsi="Palatino Linotype" w:cs="Arial"/>
          <w:snapToGrid w:val="0"/>
        </w:rPr>
        <w:t xml:space="preserve"> </w:t>
      </w:r>
      <w:r w:rsidR="0034196C" w:rsidRPr="003941F2">
        <w:rPr>
          <w:rFonts w:ascii="Palatino Linotype" w:hAnsi="Palatino Linotype" w:cs="Arial"/>
          <w:snapToGrid w:val="0"/>
        </w:rPr>
        <w:t>la</w:t>
      </w:r>
      <w:r w:rsidR="00D730A4" w:rsidRPr="003941F2">
        <w:rPr>
          <w:rFonts w:ascii="Palatino Linotype" w:hAnsi="Palatino Linotype" w:cs="Arial"/>
          <w:snapToGrid w:val="0"/>
        </w:rPr>
        <w:t xml:space="preserve"> </w:t>
      </w:r>
      <w:r w:rsidR="0034196C" w:rsidRPr="003941F2">
        <w:rPr>
          <w:rFonts w:ascii="Palatino Linotype" w:hAnsi="Palatino Linotype" w:cs="Arial"/>
        </w:rPr>
        <w:t>solicitud</w:t>
      </w:r>
      <w:r w:rsidR="00D730A4" w:rsidRPr="003941F2">
        <w:rPr>
          <w:rFonts w:ascii="Palatino Linotype" w:hAnsi="Palatino Linotype" w:cs="Arial"/>
          <w:snapToGrid w:val="0"/>
        </w:rPr>
        <w:t xml:space="preserve"> </w:t>
      </w:r>
      <w:r w:rsidR="0034196C" w:rsidRPr="003941F2">
        <w:rPr>
          <w:rFonts w:ascii="Palatino Linotype" w:hAnsi="Palatino Linotype" w:cs="Arial"/>
          <w:snapToGrid w:val="0"/>
        </w:rPr>
        <w:t>de</w:t>
      </w:r>
      <w:r w:rsidR="00184149" w:rsidRPr="003941F2">
        <w:rPr>
          <w:rFonts w:ascii="Palatino Linotype" w:hAnsi="Palatino Linotype" w:cs="Arial"/>
          <w:snapToGrid w:val="0"/>
        </w:rPr>
        <w:t xml:space="preserve"> acceso a la </w:t>
      </w:r>
      <w:r w:rsidR="0034196C" w:rsidRPr="003941F2">
        <w:rPr>
          <w:rFonts w:ascii="Palatino Linotype" w:hAnsi="Palatino Linotype" w:cs="Arial"/>
          <w:snapToGrid w:val="0"/>
        </w:rPr>
        <w:t>información</w:t>
      </w:r>
      <w:r w:rsidR="00D730A4" w:rsidRPr="003941F2">
        <w:rPr>
          <w:rFonts w:ascii="Palatino Linotype" w:hAnsi="Palatino Linotype" w:cs="Arial"/>
          <w:snapToGrid w:val="0"/>
        </w:rPr>
        <w:t xml:space="preserve"> </w:t>
      </w:r>
      <w:r w:rsidR="0034196C" w:rsidRPr="003941F2">
        <w:rPr>
          <w:rFonts w:ascii="Palatino Linotype" w:hAnsi="Palatino Linotype" w:cs="Arial"/>
          <w:snapToGrid w:val="0"/>
        </w:rPr>
        <w:t>pública</w:t>
      </w:r>
      <w:r w:rsidR="00D730A4" w:rsidRPr="003941F2">
        <w:rPr>
          <w:rFonts w:ascii="Palatino Linotype" w:hAnsi="Palatino Linotype" w:cs="Arial"/>
          <w:snapToGrid w:val="0"/>
        </w:rPr>
        <w:t xml:space="preserve"> </w:t>
      </w:r>
      <w:r w:rsidR="00184149" w:rsidRPr="003941F2">
        <w:rPr>
          <w:rFonts w:ascii="Palatino Linotype" w:hAnsi="Palatino Linotype"/>
        </w:rPr>
        <w:t>número</w:t>
      </w:r>
      <w:r w:rsidR="00B66EFE" w:rsidRPr="003941F2">
        <w:rPr>
          <w:rFonts w:ascii="Palatino Linotype" w:hAnsi="Palatino Linotype"/>
        </w:rPr>
        <w:t xml:space="preserve"> </w:t>
      </w:r>
      <w:r w:rsidR="00501FEB" w:rsidRPr="003941F2">
        <w:rPr>
          <w:rFonts w:ascii="Palatino Linotype" w:hAnsi="Palatino Linotype"/>
          <w:b/>
          <w:bCs/>
          <w:color w:val="000000" w:themeColor="text1"/>
        </w:rPr>
        <w:t>00015/DIFTECAMAC/IP/2019</w:t>
      </w:r>
      <w:r w:rsidR="00501FEB">
        <w:rPr>
          <w:rFonts w:ascii="Palatino Linotype" w:hAnsi="Palatino Linotype"/>
          <w:b/>
          <w:bCs/>
          <w:color w:val="000000" w:themeColor="text1"/>
        </w:rPr>
        <w:t>.</w:t>
      </w:r>
    </w:p>
    <w:p w:rsidR="006E3E2E" w:rsidRPr="003941F2" w:rsidRDefault="006E3E2E" w:rsidP="006E3E2E">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3941F2">
        <w:rPr>
          <w:rFonts w:ascii="Palatino Linotype" w:hAnsi="Palatino Linotype" w:cs="Arial"/>
          <w:b/>
          <w:lang w:val="es-ES"/>
        </w:rPr>
        <w:t xml:space="preserve">Oportunidad. </w:t>
      </w:r>
      <w:r w:rsidRPr="003941F2">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6E3E2E" w:rsidRPr="003941F2"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3941F2">
        <w:rPr>
          <w:rFonts w:ascii="Palatino Linotype" w:hAnsi="Palatino Linotype" w:cs="Arial"/>
          <w:b/>
          <w:i/>
          <w:color w:val="000000"/>
          <w:sz w:val="22"/>
          <w:szCs w:val="22"/>
          <w:lang w:val="es-ES"/>
        </w:rPr>
        <w:t>“Artículo 163.</w:t>
      </w:r>
      <w:r w:rsidRPr="003941F2">
        <w:rPr>
          <w:rFonts w:ascii="Palatino Linotype" w:hAnsi="Palatino Linotype" w:cs="Arial"/>
          <w:i/>
          <w:color w:val="000000"/>
          <w:sz w:val="22"/>
          <w:szCs w:val="22"/>
          <w:lang w:val="es-ES"/>
        </w:rPr>
        <w:t xml:space="preserve"> La Unidad </w:t>
      </w:r>
      <w:r w:rsidRPr="003941F2">
        <w:rPr>
          <w:rFonts w:ascii="Palatino Linotype" w:hAnsi="Palatino Linotype" w:cs="Arial"/>
          <w:i/>
          <w:sz w:val="22"/>
          <w:szCs w:val="22"/>
          <w:lang w:val="es-ES"/>
        </w:rPr>
        <w:t>de</w:t>
      </w:r>
      <w:r w:rsidRPr="003941F2">
        <w:rPr>
          <w:rFonts w:ascii="Palatino Linotype" w:hAnsi="Palatino Linotype" w:cs="Arial"/>
          <w:i/>
          <w:color w:val="000000"/>
          <w:sz w:val="22"/>
          <w:szCs w:val="22"/>
          <w:lang w:val="es-ES"/>
        </w:rPr>
        <w:t xml:space="preserve"> Transparencia deberá notificar la respuesta a la solicitud al interesado en el </w:t>
      </w:r>
      <w:r w:rsidRPr="003941F2">
        <w:rPr>
          <w:rFonts w:ascii="Palatino Linotype" w:hAnsi="Palatino Linotype" w:cs="Arial"/>
          <w:i/>
          <w:sz w:val="22"/>
          <w:szCs w:val="22"/>
          <w:lang w:val="es-ES"/>
        </w:rPr>
        <w:t>menor</w:t>
      </w:r>
      <w:r w:rsidRPr="003941F2">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6E3E2E" w:rsidRPr="003941F2" w:rsidRDefault="006E3E2E" w:rsidP="006E3E2E">
      <w:pPr>
        <w:autoSpaceDE w:val="0"/>
        <w:autoSpaceDN w:val="0"/>
        <w:adjustRightInd w:val="0"/>
        <w:ind w:left="851" w:right="902"/>
        <w:jc w:val="both"/>
        <w:rPr>
          <w:rFonts w:ascii="Palatino Linotype" w:hAnsi="Palatino Linotype" w:cs="Arial"/>
          <w:i/>
          <w:color w:val="000000"/>
          <w:sz w:val="22"/>
          <w:szCs w:val="22"/>
          <w:lang w:val="es-ES"/>
        </w:rPr>
      </w:pPr>
      <w:r w:rsidRPr="003941F2">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3941F2">
        <w:rPr>
          <w:rFonts w:ascii="Palatino Linotype" w:hAnsi="Palatino Linotype" w:cs="Arial"/>
          <w:i/>
          <w:sz w:val="22"/>
          <w:szCs w:val="22"/>
          <w:lang w:val="es-ES"/>
        </w:rPr>
        <w:t>cuando</w:t>
      </w:r>
      <w:r w:rsidRPr="003941F2">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6E3E2E" w:rsidRPr="003941F2" w:rsidRDefault="006E3E2E" w:rsidP="006E3E2E">
      <w:pPr>
        <w:ind w:left="851" w:right="901"/>
        <w:jc w:val="both"/>
        <w:rPr>
          <w:rFonts w:ascii="Palatino Linotype" w:hAnsi="Palatino Linotype" w:cs="Arial"/>
          <w:i/>
          <w:color w:val="000000"/>
          <w:szCs w:val="22"/>
          <w:lang w:val="es-ES"/>
        </w:rPr>
      </w:pPr>
    </w:p>
    <w:p w:rsidR="006E3E2E" w:rsidRPr="003941F2" w:rsidRDefault="006E3E2E" w:rsidP="006E3E2E">
      <w:pPr>
        <w:spacing w:line="360" w:lineRule="auto"/>
        <w:jc w:val="both"/>
        <w:rPr>
          <w:rFonts w:ascii="Palatino Linotype" w:hAnsi="Palatino Linotype" w:cs="Arial"/>
          <w:color w:val="000000"/>
          <w:lang w:val="es-ES"/>
        </w:rPr>
      </w:pPr>
      <w:r w:rsidRPr="003941F2">
        <w:rPr>
          <w:rFonts w:ascii="Palatino Linotype" w:hAnsi="Palatino Linotype" w:cs="Arial"/>
          <w:color w:val="000000"/>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w:t>
      </w:r>
      <w:r w:rsidR="00674741" w:rsidRPr="003941F2">
        <w:rPr>
          <w:rFonts w:ascii="Palatino Linotype" w:hAnsi="Palatino Linotype" w:cs="Arial"/>
          <w:color w:val="000000"/>
          <w:lang w:val="es-ES"/>
        </w:rPr>
        <w:t xml:space="preserve"> </w:t>
      </w:r>
      <w:r w:rsidRPr="003941F2">
        <w:rPr>
          <w:rFonts w:ascii="Palatino Linotype" w:hAnsi="Palatino Linotype" w:cs="Arial"/>
          <w:color w:val="000000"/>
          <w:lang w:val="es-ES"/>
        </w:rPr>
        <w:t>l</w:t>
      </w:r>
      <w:r w:rsidR="00674741" w:rsidRPr="003941F2">
        <w:rPr>
          <w:rFonts w:ascii="Palatino Linotype" w:hAnsi="Palatino Linotype" w:cs="Arial"/>
          <w:color w:val="000000"/>
          <w:lang w:val="es-ES"/>
        </w:rPr>
        <w:t>a</w:t>
      </w:r>
      <w:r w:rsidRPr="003941F2">
        <w:rPr>
          <w:rFonts w:ascii="Palatino Linotype" w:hAnsi="Palatino Linotype" w:cs="Arial"/>
          <w:color w:val="000000"/>
          <w:lang w:val="es-ES"/>
        </w:rPr>
        <w:t xml:space="preserve"> solicitante le asiste el derecho para poder presentar el recurso de revisión correspondiente.  </w:t>
      </w:r>
    </w:p>
    <w:p w:rsidR="006E3E2E" w:rsidRPr="003941F2" w:rsidRDefault="006E3E2E" w:rsidP="006E3E2E">
      <w:pPr>
        <w:spacing w:line="360" w:lineRule="auto"/>
        <w:jc w:val="both"/>
        <w:rPr>
          <w:rFonts w:ascii="Palatino Linotype" w:hAnsi="Palatino Linotype" w:cs="Arial"/>
          <w:color w:val="000000"/>
          <w:lang w:val="es-ES"/>
        </w:rPr>
      </w:pPr>
    </w:p>
    <w:p w:rsidR="006E3E2E" w:rsidRPr="003941F2" w:rsidRDefault="006E3E2E" w:rsidP="006E3E2E">
      <w:pPr>
        <w:spacing w:line="360" w:lineRule="auto"/>
        <w:jc w:val="both"/>
        <w:rPr>
          <w:rFonts w:ascii="Palatino Linotype" w:hAnsi="Palatino Linotype" w:cs="Arial"/>
          <w:color w:val="000000"/>
          <w:lang w:val="es-ES"/>
        </w:rPr>
      </w:pPr>
      <w:r w:rsidRPr="003941F2">
        <w:rPr>
          <w:rFonts w:ascii="Palatino Linotype" w:hAnsi="Palatino Linotype" w:cs="Arial"/>
          <w:color w:val="000000"/>
          <w:lang w:val="es-ES"/>
        </w:rPr>
        <w:lastRenderedPageBreak/>
        <w:t xml:space="preserve">Derivado de lo anterior, se constituye la figura jurídica de la </w:t>
      </w:r>
      <w:r w:rsidRPr="003941F2">
        <w:rPr>
          <w:rFonts w:ascii="Palatino Linotype" w:hAnsi="Palatino Linotype" w:cs="Arial"/>
          <w:b/>
          <w:color w:val="000000"/>
          <w:lang w:val="es-ES"/>
        </w:rPr>
        <w:t>NEGATIVA FICTA</w:t>
      </w:r>
      <w:r w:rsidRPr="003941F2">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6E3E2E" w:rsidRPr="003941F2" w:rsidRDefault="006E3E2E" w:rsidP="006E3E2E">
      <w:pPr>
        <w:spacing w:line="360" w:lineRule="auto"/>
        <w:jc w:val="both"/>
        <w:rPr>
          <w:rFonts w:ascii="Palatino Linotype" w:hAnsi="Palatino Linotype" w:cs="Arial"/>
          <w:color w:val="000000"/>
          <w:lang w:val="es-ES"/>
        </w:rPr>
      </w:pPr>
    </w:p>
    <w:p w:rsidR="006E3E2E" w:rsidRPr="003941F2" w:rsidRDefault="006E3E2E" w:rsidP="006E3E2E">
      <w:pPr>
        <w:spacing w:line="360" w:lineRule="auto"/>
        <w:jc w:val="both"/>
        <w:rPr>
          <w:rFonts w:ascii="Palatino Linotype" w:hAnsi="Palatino Linotype" w:cs="Arial"/>
          <w:color w:val="000000"/>
          <w:lang w:val="es-ES"/>
        </w:rPr>
      </w:pPr>
      <w:r w:rsidRPr="003941F2">
        <w:rPr>
          <w:rFonts w:ascii="Palatino Linotype" w:hAnsi="Palatino Linotype" w:cs="Arial"/>
          <w:color w:val="000000"/>
          <w:lang w:val="es-ES"/>
        </w:rPr>
        <w:t>Por su parte el artículo 178 de la Ley de Transparencia y Acceso a la Información Pública del Estado de México y Municipios, establece:</w:t>
      </w:r>
    </w:p>
    <w:p w:rsidR="006E3E2E" w:rsidRPr="003941F2" w:rsidRDefault="006E3E2E" w:rsidP="006E3E2E">
      <w:pPr>
        <w:jc w:val="both"/>
        <w:rPr>
          <w:rFonts w:ascii="Palatino Linotype" w:hAnsi="Palatino Linotype" w:cs="Arial"/>
          <w:color w:val="000000"/>
          <w:lang w:val="es-ES"/>
        </w:rPr>
      </w:pPr>
    </w:p>
    <w:p w:rsidR="006E3E2E" w:rsidRPr="003941F2" w:rsidRDefault="006E3E2E" w:rsidP="006E3E2E">
      <w:pPr>
        <w:ind w:left="851" w:right="901"/>
        <w:jc w:val="both"/>
        <w:rPr>
          <w:rFonts w:ascii="Palatino Linotype" w:hAnsi="Palatino Linotype" w:cs="Arial"/>
          <w:i/>
          <w:color w:val="000000"/>
          <w:sz w:val="22"/>
          <w:szCs w:val="22"/>
          <w:lang w:val="es-ES"/>
        </w:rPr>
      </w:pPr>
      <w:r w:rsidRPr="003941F2">
        <w:rPr>
          <w:rFonts w:ascii="Palatino Linotype" w:hAnsi="Palatino Linotype" w:cs="Arial"/>
          <w:b/>
          <w:i/>
          <w:color w:val="000000"/>
          <w:sz w:val="22"/>
          <w:szCs w:val="22"/>
          <w:lang w:val="es-ES"/>
        </w:rPr>
        <w:t xml:space="preserve">“Artículo 178. </w:t>
      </w:r>
      <w:r w:rsidRPr="003941F2">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3E2E" w:rsidRPr="003941F2" w:rsidRDefault="006E3E2E" w:rsidP="006E3E2E">
      <w:pPr>
        <w:ind w:left="851" w:right="901"/>
        <w:jc w:val="both"/>
        <w:rPr>
          <w:rFonts w:ascii="Palatino Linotype" w:hAnsi="Palatino Linotype" w:cs="Arial"/>
          <w:i/>
          <w:color w:val="000000"/>
          <w:sz w:val="22"/>
          <w:szCs w:val="22"/>
          <w:lang w:val="es-ES"/>
        </w:rPr>
      </w:pPr>
      <w:r w:rsidRPr="003941F2">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3941F2">
        <w:rPr>
          <w:rFonts w:ascii="Palatino Linotype" w:hAnsi="Palatino Linotype" w:cs="Arial"/>
          <w:i/>
          <w:color w:val="000000"/>
          <w:sz w:val="22"/>
          <w:szCs w:val="22"/>
          <w:lang w:val="es-ES"/>
        </w:rPr>
        <w:t>, acompañado con el documento que pruebe la fecha en que presentó la solicitud.</w:t>
      </w:r>
    </w:p>
    <w:p w:rsidR="006E3E2E" w:rsidRPr="003941F2" w:rsidRDefault="006E3E2E" w:rsidP="006E3E2E">
      <w:pPr>
        <w:ind w:left="851" w:right="901"/>
        <w:jc w:val="both"/>
        <w:rPr>
          <w:rFonts w:ascii="Palatino Linotype" w:hAnsi="Palatino Linotype" w:cs="Arial"/>
          <w:i/>
          <w:color w:val="000000"/>
          <w:sz w:val="22"/>
          <w:szCs w:val="22"/>
          <w:lang w:val="es-ES"/>
        </w:rPr>
      </w:pPr>
      <w:r w:rsidRPr="003941F2">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6E3E2E" w:rsidRPr="003941F2" w:rsidRDefault="006E3E2E" w:rsidP="006E3E2E">
      <w:pPr>
        <w:ind w:left="851" w:right="901"/>
        <w:jc w:val="both"/>
        <w:rPr>
          <w:rFonts w:ascii="Palatino Linotype" w:hAnsi="Palatino Linotype" w:cs="Arial"/>
          <w:i/>
          <w:color w:val="000000"/>
          <w:sz w:val="22"/>
          <w:szCs w:val="22"/>
          <w:lang w:val="es-ES"/>
        </w:rPr>
      </w:pPr>
      <w:r w:rsidRPr="003941F2">
        <w:rPr>
          <w:rFonts w:ascii="Palatino Linotype" w:hAnsi="Palatino Linotype" w:cs="Arial"/>
          <w:i/>
          <w:color w:val="000000"/>
          <w:sz w:val="22"/>
          <w:szCs w:val="22"/>
          <w:lang w:val="es-ES"/>
        </w:rPr>
        <w:t xml:space="preserve">(Énfasis añadido) </w:t>
      </w:r>
    </w:p>
    <w:p w:rsidR="006E3E2E" w:rsidRPr="003941F2" w:rsidRDefault="006E3E2E" w:rsidP="006E3E2E">
      <w:pPr>
        <w:jc w:val="both"/>
        <w:rPr>
          <w:rFonts w:ascii="Palatino Linotype" w:hAnsi="Palatino Linotype" w:cs="Arial"/>
          <w:color w:val="000000"/>
          <w:lang w:val="es-ES"/>
        </w:rPr>
      </w:pPr>
    </w:p>
    <w:p w:rsidR="006E3E2E" w:rsidRPr="003941F2" w:rsidRDefault="006E3E2E" w:rsidP="006E3E2E">
      <w:pPr>
        <w:spacing w:line="360" w:lineRule="auto"/>
        <w:jc w:val="both"/>
        <w:rPr>
          <w:rFonts w:ascii="Palatino Linotype" w:hAnsi="Palatino Linotype" w:cs="Arial"/>
          <w:color w:val="000000"/>
          <w:lang w:val="es-ES"/>
        </w:rPr>
      </w:pPr>
      <w:r w:rsidRPr="003941F2">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3941F2">
        <w:rPr>
          <w:rFonts w:ascii="Palatino Linotype" w:hAnsi="Palatino Linotype" w:cs="Arial"/>
          <w:b/>
          <w:color w:val="000000"/>
          <w:lang w:val="es-ES"/>
        </w:rPr>
        <w:t>SUJETO OBLIGADO</w:t>
      </w:r>
      <w:r w:rsidRPr="003941F2">
        <w:rPr>
          <w:rFonts w:ascii="Palatino Linotype" w:hAnsi="Palatino Linotype" w:cs="Arial"/>
          <w:color w:val="000000"/>
          <w:lang w:val="es-ES"/>
        </w:rPr>
        <w:t xml:space="preserve">; sin embargo, tratándose de negativa ficta no existe respuesta que se haga del conocimiento de la particular a partir de la cual pueda computarse dicho término, por tal motivo es pertinente establecer que no existe plazo para la interposición del recurso de revisión y por tanto </w:t>
      </w:r>
      <w:r w:rsidR="00F158D6" w:rsidRPr="003941F2">
        <w:rPr>
          <w:rFonts w:ascii="Palatino Linotype" w:hAnsi="Palatino Linotype" w:cs="Arial"/>
          <w:b/>
          <w:color w:val="000000"/>
          <w:lang w:val="es-ES"/>
        </w:rPr>
        <w:t>EL</w:t>
      </w:r>
      <w:r w:rsidRPr="003941F2">
        <w:rPr>
          <w:rFonts w:ascii="Palatino Linotype" w:hAnsi="Palatino Linotype" w:cs="Arial"/>
          <w:b/>
          <w:color w:val="000000"/>
          <w:lang w:val="es-ES"/>
        </w:rPr>
        <w:t xml:space="preserve"> RECURRENTE </w:t>
      </w:r>
      <w:r w:rsidRPr="003941F2">
        <w:rPr>
          <w:rFonts w:ascii="Palatino Linotype" w:hAnsi="Palatino Linotype" w:cs="Arial"/>
          <w:color w:val="000000"/>
          <w:lang w:val="es-ES"/>
        </w:rPr>
        <w:t xml:space="preserve">está en la total libertad de presentar su medio de </w:t>
      </w:r>
      <w:r w:rsidRPr="003941F2">
        <w:rPr>
          <w:rFonts w:ascii="Palatino Linotype" w:hAnsi="Palatino Linotype" w:cs="Arial"/>
          <w:color w:val="000000"/>
          <w:lang w:val="es-ES"/>
        </w:rPr>
        <w:lastRenderedPageBreak/>
        <w:t>impugnación en cualquier momento, consecuentemente se tiene que dicho recurso se presentó oportunamente.</w:t>
      </w:r>
    </w:p>
    <w:p w:rsidR="00E42C80" w:rsidRPr="003941F2" w:rsidRDefault="006E3E2E" w:rsidP="00E42C8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3941F2">
        <w:rPr>
          <w:rFonts w:ascii="Palatino Linotype" w:hAnsi="Palatino Linotype" w:cs="Arial"/>
          <w:b/>
          <w:szCs w:val="28"/>
        </w:rPr>
        <w:t xml:space="preserve">Procedibilidad. </w:t>
      </w:r>
      <w:r w:rsidR="00E42C80" w:rsidRPr="003941F2">
        <w:rPr>
          <w:rFonts w:ascii="Palatino Linotype" w:hAnsi="Palatino Linotype" w:cs="Arial"/>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“Artículo 180. </w:t>
      </w:r>
      <w:r w:rsidRPr="003941F2">
        <w:rPr>
          <w:rFonts w:ascii="Palatino Linotype" w:hAnsi="Palatino Linotype"/>
          <w:i/>
          <w:iCs/>
          <w:color w:val="212121"/>
          <w:sz w:val="22"/>
          <w:szCs w:val="22"/>
          <w:bdr w:val="none" w:sz="0" w:space="0" w:color="auto" w:frame="1"/>
          <w:lang w:eastAsia="es-MX"/>
        </w:rPr>
        <w:t>El recurso de revisión contendrá:</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 </w:t>
      </w:r>
      <w:r w:rsidRPr="003941F2">
        <w:rPr>
          <w:rFonts w:ascii="Palatino Linotype" w:hAnsi="Palatino Linotype"/>
          <w:i/>
          <w:iCs/>
          <w:color w:val="212121"/>
          <w:sz w:val="22"/>
          <w:szCs w:val="22"/>
          <w:bdr w:val="none" w:sz="0" w:space="0" w:color="auto" w:frame="1"/>
          <w:lang w:eastAsia="es-MX"/>
        </w:rPr>
        <w:t>El sujeto obligado ante la cual se presentó la solicitud;</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II. El nombre del solicitante que recurre </w:t>
      </w:r>
      <w:r w:rsidRPr="003941F2">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III. </w:t>
      </w:r>
      <w:r w:rsidRPr="003941F2">
        <w:rPr>
          <w:rFonts w:ascii="Palatino Linotype" w:hAnsi="Palatino Linotype"/>
          <w:i/>
          <w:iCs/>
          <w:color w:val="212121"/>
          <w:sz w:val="22"/>
          <w:szCs w:val="22"/>
          <w:bdr w:val="none" w:sz="0" w:space="0" w:color="auto" w:frame="1"/>
          <w:lang w:eastAsia="es-MX"/>
        </w:rPr>
        <w:t>El número de folio de respuesta de la solicitud de acceso;</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IV. </w:t>
      </w:r>
      <w:r w:rsidRPr="003941F2">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V. </w:t>
      </w:r>
      <w:r w:rsidRPr="003941F2">
        <w:rPr>
          <w:rFonts w:ascii="Palatino Linotype" w:hAnsi="Palatino Linotype"/>
          <w:i/>
          <w:iCs/>
          <w:color w:val="212121"/>
          <w:sz w:val="22"/>
          <w:szCs w:val="22"/>
          <w:bdr w:val="none" w:sz="0" w:space="0" w:color="auto" w:frame="1"/>
          <w:lang w:eastAsia="es-MX"/>
        </w:rPr>
        <w:t>El acto que se recurre;</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VI. </w:t>
      </w:r>
      <w:r w:rsidRPr="003941F2">
        <w:rPr>
          <w:rFonts w:ascii="Palatino Linotype" w:hAnsi="Palatino Linotype"/>
          <w:i/>
          <w:iCs/>
          <w:color w:val="212121"/>
          <w:sz w:val="22"/>
          <w:szCs w:val="22"/>
          <w:bdr w:val="none" w:sz="0" w:space="0" w:color="auto" w:frame="1"/>
          <w:lang w:eastAsia="es-MX"/>
        </w:rPr>
        <w:t>Las razones o motivos de inconformidad;</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VII. </w:t>
      </w:r>
      <w:r w:rsidRPr="003941F2">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VIII. </w:t>
      </w:r>
      <w:r w:rsidRPr="003941F2">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E42C80" w:rsidRPr="003941F2" w:rsidRDefault="00E42C80" w:rsidP="00E42C80">
      <w:pPr>
        <w:shd w:val="clear" w:color="auto" w:fill="FFFFFF"/>
        <w:ind w:left="851" w:right="902"/>
        <w:jc w:val="both"/>
        <w:rPr>
          <w:color w:val="212121"/>
          <w:lang w:eastAsia="es-MX"/>
        </w:rPr>
      </w:pPr>
      <w:r w:rsidRPr="003941F2">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3941F2">
        <w:rPr>
          <w:rFonts w:ascii="Palatino Linotype" w:hAnsi="Palatino Linotype"/>
          <w:i/>
          <w:iCs/>
          <w:color w:val="212121"/>
          <w:sz w:val="22"/>
          <w:szCs w:val="22"/>
          <w:bdr w:val="none" w:sz="0" w:space="0" w:color="auto" w:frame="1"/>
          <w:lang w:eastAsia="es-MX"/>
        </w:rPr>
        <w:t>, IV, VII y VIII.”</w:t>
      </w:r>
    </w:p>
    <w:p w:rsidR="00E42C80" w:rsidRPr="003941F2" w:rsidRDefault="00E42C80" w:rsidP="00E42C80">
      <w:pPr>
        <w:shd w:val="clear" w:color="auto" w:fill="FFFFFF"/>
        <w:ind w:left="851" w:right="902"/>
        <w:jc w:val="both"/>
        <w:rPr>
          <w:rFonts w:ascii="Palatino Linotype" w:hAnsi="Palatino Linotype"/>
          <w:color w:val="212121"/>
          <w:sz w:val="22"/>
          <w:szCs w:val="22"/>
          <w:bdr w:val="none" w:sz="0" w:space="0" w:color="auto" w:frame="1"/>
          <w:lang w:eastAsia="es-MX"/>
        </w:rPr>
      </w:pPr>
      <w:r w:rsidRPr="003941F2">
        <w:rPr>
          <w:rFonts w:ascii="Palatino Linotype" w:hAnsi="Palatino Linotype"/>
          <w:color w:val="212121"/>
          <w:sz w:val="22"/>
          <w:szCs w:val="22"/>
          <w:bdr w:val="none" w:sz="0" w:space="0" w:color="auto" w:frame="1"/>
          <w:lang w:eastAsia="es-MX"/>
        </w:rPr>
        <w:t>(Énfasis añadido)</w:t>
      </w:r>
    </w:p>
    <w:p w:rsidR="00E42C80" w:rsidRPr="003941F2" w:rsidRDefault="00E42C80" w:rsidP="00E42C80">
      <w:pPr>
        <w:shd w:val="clear" w:color="auto" w:fill="FFFFFF"/>
        <w:ind w:left="851" w:right="902"/>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3941F2">
        <w:rPr>
          <w:rFonts w:ascii="Palatino Linotype" w:hAnsi="Palatino Linotype"/>
          <w:color w:val="212121"/>
          <w:bdr w:val="none" w:sz="0" w:space="0" w:color="auto" w:frame="1"/>
          <w:lang w:eastAsia="es-MX"/>
        </w:rPr>
        <w:br/>
      </w:r>
      <w:r w:rsidRPr="003941F2">
        <w:rPr>
          <w:rFonts w:ascii="Palatino Linotype" w:hAnsi="Palatino Linotype"/>
          <w:color w:val="212121"/>
          <w:bdr w:val="none" w:sz="0" w:space="0" w:color="auto" w:frame="1"/>
          <w:lang w:eastAsia="es-MX"/>
        </w:rPr>
        <w:lastRenderedPageBreak/>
        <w:t>del expediente electrónico del </w:t>
      </w:r>
      <w:r w:rsidRPr="003941F2">
        <w:rPr>
          <w:rFonts w:ascii="Palatino Linotype" w:hAnsi="Palatino Linotype"/>
          <w:b/>
          <w:bCs/>
          <w:color w:val="212121"/>
          <w:bdr w:val="none" w:sz="0" w:space="0" w:color="auto" w:frame="1"/>
          <w:lang w:eastAsia="es-MX"/>
        </w:rPr>
        <w:t xml:space="preserve">SAIMEX, </w:t>
      </w:r>
      <w:r w:rsidRPr="003941F2">
        <w:rPr>
          <w:rFonts w:ascii="Palatino Linotype" w:hAnsi="Palatino Linotype"/>
          <w:color w:val="212121"/>
          <w:bdr w:val="none" w:sz="0" w:space="0" w:color="auto" w:frame="1"/>
          <w:lang w:eastAsia="es-MX"/>
        </w:rPr>
        <w:t>se desprende que la parte solicitante y ahora </w:t>
      </w:r>
      <w:r w:rsidRPr="003941F2">
        <w:rPr>
          <w:rFonts w:ascii="Palatino Linotype" w:hAnsi="Palatino Linotype"/>
          <w:b/>
          <w:bCs/>
          <w:color w:val="212121"/>
          <w:bdr w:val="none" w:sz="0" w:space="0" w:color="auto" w:frame="1"/>
          <w:lang w:eastAsia="es-MX"/>
        </w:rPr>
        <w:t>RECURRENTE</w:t>
      </w:r>
      <w:r w:rsidRPr="003941F2">
        <w:rPr>
          <w:rFonts w:ascii="Palatino Linotype" w:hAnsi="Palatino Linotype"/>
          <w:color w:val="212121"/>
          <w:bdr w:val="none" w:sz="0" w:space="0" w:color="auto" w:frame="1"/>
          <w:lang w:eastAsia="es-MX"/>
        </w:rPr>
        <w:t xml:space="preserve">, en ejercicio de su derecho de acceso a la información pública, se registró como persona física, </w:t>
      </w:r>
      <w:r w:rsidR="00847CD0" w:rsidRPr="003941F2">
        <w:rPr>
          <w:rFonts w:ascii="Palatino Linotype" w:hAnsi="Palatino Linotype"/>
          <w:color w:val="212121"/>
          <w:bdr w:val="none" w:sz="0" w:space="0" w:color="auto" w:frame="1"/>
          <w:lang w:eastAsia="es-MX"/>
        </w:rPr>
        <w:t xml:space="preserve">colocando en los rubros nombre, apellido paterno y </w:t>
      </w:r>
      <w:r w:rsidRPr="003941F2">
        <w:rPr>
          <w:rFonts w:ascii="Palatino Linotype" w:hAnsi="Palatino Linotype"/>
          <w:color w:val="212121"/>
          <w:bdr w:val="none" w:sz="0" w:space="0" w:color="auto" w:frame="1"/>
          <w:lang w:eastAsia="es-MX"/>
        </w:rPr>
        <w:t>apellido materno</w:t>
      </w:r>
      <w:r w:rsidR="00847CD0" w:rsidRPr="003941F2">
        <w:rPr>
          <w:rFonts w:ascii="Palatino Linotype" w:hAnsi="Palatino Linotype"/>
          <w:color w:val="212121"/>
          <w:bdr w:val="none" w:sz="0" w:space="0" w:color="auto" w:frame="1"/>
          <w:lang w:eastAsia="es-MX"/>
        </w:rPr>
        <w:t xml:space="preserve"> un punto por cada apartado</w:t>
      </w:r>
      <w:r w:rsidRPr="003941F2">
        <w:rPr>
          <w:rFonts w:ascii="Palatino Linotype" w:hAnsi="Palatino Linotype"/>
          <w:color w:val="212121"/>
          <w:bdr w:val="none" w:sz="0" w:space="0" w:color="auto" w:frame="1"/>
          <w:lang w:eastAsia="es-MX"/>
        </w:rPr>
        <w:t>; por lo que, no se ti</w:t>
      </w:r>
      <w:r w:rsidR="00847CD0" w:rsidRPr="003941F2">
        <w:rPr>
          <w:rFonts w:ascii="Palatino Linotype" w:hAnsi="Palatino Linotype"/>
          <w:color w:val="212121"/>
          <w:bdr w:val="none" w:sz="0" w:space="0" w:color="auto" w:frame="1"/>
          <w:lang w:eastAsia="es-MX"/>
        </w:rPr>
        <w:t xml:space="preserve">ene certeza sobre su identidad, </w:t>
      </w:r>
      <w:r w:rsidRPr="003941F2">
        <w:rPr>
          <w:rFonts w:ascii="Palatino Linotype" w:hAnsi="Palatino Linotype"/>
          <w:color w:val="212121"/>
          <w:bdr w:val="none" w:sz="0" w:space="0" w:color="auto" w:frame="1"/>
          <w:lang w:eastAsia="es-MX"/>
        </w:rPr>
        <w:t>lo que en estricto sentido, provoca que no se colmen los requisitos establecidos en el citado artículo 180 de la Ley de Transparencia.</w:t>
      </w:r>
    </w:p>
    <w:p w:rsidR="00E42C80" w:rsidRPr="003941F2" w:rsidRDefault="00E42C80" w:rsidP="00E42C80">
      <w:pPr>
        <w:shd w:val="clear" w:color="auto" w:fill="FFFFFF"/>
        <w:spacing w:line="360" w:lineRule="auto"/>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000000"/>
          <w:bdr w:val="none" w:sz="0" w:space="0" w:color="auto" w:frame="1"/>
          <w:lang w:eastAsia="es-MX"/>
        </w:rPr>
      </w:pPr>
      <w:r w:rsidRPr="003941F2">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3941F2">
        <w:rPr>
          <w:rFonts w:ascii="Palatino Linotype" w:hAnsi="Palatino Linotype"/>
          <w:color w:val="000000"/>
          <w:bdr w:val="none" w:sz="0" w:space="0" w:color="auto" w:frame="1"/>
          <w:lang w:eastAsia="es-MX"/>
        </w:rPr>
        <w:t>sin necesidad de acreditar interés alguno o justificar su utilización, de lo que se infiere que para el </w:t>
      </w:r>
      <w:r w:rsidRPr="003941F2">
        <w:rPr>
          <w:rFonts w:ascii="Palatino Linotype" w:hAnsi="Palatino Linotype"/>
          <w:color w:val="212121"/>
          <w:bdr w:val="none" w:sz="0" w:space="0" w:color="auto" w:frame="1"/>
          <w:lang w:eastAsia="es-MX"/>
        </w:rPr>
        <w:t>ejercicio</w:t>
      </w:r>
      <w:r w:rsidRPr="003941F2">
        <w:rPr>
          <w:rFonts w:ascii="Palatino Linotype" w:hAnsi="Palatino Linotype"/>
          <w:color w:val="000000"/>
          <w:bdr w:val="none" w:sz="0" w:space="0" w:color="auto" w:frame="1"/>
          <w:lang w:eastAsia="es-MX"/>
        </w:rPr>
        <w:t> del derecho de acceso a la información pública, </w:t>
      </w:r>
      <w:r w:rsidRPr="003941F2">
        <w:rPr>
          <w:rFonts w:ascii="Palatino Linotype" w:hAnsi="Palatino Linotype"/>
          <w:b/>
          <w:bCs/>
          <w:color w:val="000000"/>
          <w:bdr w:val="none" w:sz="0" w:space="0" w:color="auto" w:frame="1"/>
          <w:lang w:eastAsia="es-MX"/>
        </w:rPr>
        <w:t>el nombre no es un requisito </w:t>
      </w:r>
      <w:r w:rsidRPr="003941F2">
        <w:rPr>
          <w:rFonts w:ascii="Palatino Linotype" w:hAnsi="Palatino Linotype"/>
          <w:b/>
          <w:bCs/>
          <w:i/>
          <w:iCs/>
          <w:color w:val="000000"/>
          <w:bdr w:val="none" w:sz="0" w:space="0" w:color="auto" w:frame="1"/>
          <w:lang w:eastAsia="es-MX"/>
        </w:rPr>
        <w:t>sine qua non</w:t>
      </w:r>
      <w:r w:rsidRPr="003941F2">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42C80" w:rsidRPr="003941F2" w:rsidRDefault="00E42C80" w:rsidP="00E42C80">
      <w:pPr>
        <w:shd w:val="clear" w:color="auto" w:fill="FFFFFF"/>
        <w:spacing w:line="360" w:lineRule="auto"/>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t xml:space="preserve">Correlativo a ello, cabe mencionar que los artículos 6, Apartado A, fracciones I, III, V y VI de la Constitución Política de los Estados Unidos Mexicanos y 5 párrafos vigésimo </w:t>
      </w:r>
      <w:r w:rsidR="00501FEB">
        <w:rPr>
          <w:rFonts w:ascii="Palatino Linotype" w:hAnsi="Palatino Linotype"/>
          <w:color w:val="212121"/>
          <w:bdr w:val="none" w:sz="0" w:space="0" w:color="auto" w:frame="1"/>
          <w:lang w:eastAsia="es-MX"/>
        </w:rPr>
        <w:t xml:space="preserve">segundo, vigésimo tercero </w:t>
      </w:r>
      <w:r w:rsidRPr="003941F2">
        <w:rPr>
          <w:rFonts w:ascii="Palatino Linotype" w:hAnsi="Palatino Linotype"/>
          <w:color w:val="212121"/>
          <w:bdr w:val="none" w:sz="0" w:space="0" w:color="auto" w:frame="1"/>
          <w:lang w:eastAsia="es-MX"/>
        </w:rPr>
        <w:t xml:space="preserve">y vigésimo </w:t>
      </w:r>
      <w:r w:rsidR="00501FEB">
        <w:rPr>
          <w:rFonts w:ascii="Palatino Linotype" w:hAnsi="Palatino Linotype"/>
          <w:color w:val="212121"/>
          <w:bdr w:val="none" w:sz="0" w:space="0" w:color="auto" w:frame="1"/>
          <w:lang w:eastAsia="es-MX"/>
        </w:rPr>
        <w:t xml:space="preserve">cuarto, </w:t>
      </w:r>
      <w:r w:rsidRPr="003941F2">
        <w:rPr>
          <w:rFonts w:ascii="Palatino Linotype" w:hAnsi="Palatino Linotype"/>
          <w:color w:val="212121"/>
          <w:bdr w:val="none" w:sz="0" w:space="0" w:color="auto" w:frame="1"/>
          <w:lang w:eastAsia="es-MX"/>
        </w:rPr>
        <w:t xml:space="preserve">fracciones I y III de la Constitución Política del Estado Libre y Soberano de México, garantizan el ejercicio del derecho de acceso a la información pública, toda vez que disponen que toda persona sin necesidad </w:t>
      </w:r>
      <w:r w:rsidRPr="003941F2">
        <w:rPr>
          <w:rFonts w:ascii="Palatino Linotype" w:hAnsi="Palatino Linotype"/>
          <w:color w:val="212121"/>
          <w:bdr w:val="none" w:sz="0" w:space="0" w:color="auto" w:frame="1"/>
          <w:lang w:eastAsia="es-MX"/>
        </w:rPr>
        <w:lastRenderedPageBreak/>
        <w:t>de acreditar interés alguno o justificar su utilización, tendrá acceso gratuito a la información pública; preceptos cuyo texto y sentido literal es el siguiente:</w:t>
      </w: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p>
    <w:p w:rsidR="00E42C80" w:rsidRPr="003941F2" w:rsidRDefault="00E42C80" w:rsidP="00E42C80">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3941F2">
        <w:rPr>
          <w:rFonts w:ascii="Palatino Linotype" w:hAnsi="Palatino Linotype"/>
          <w:b/>
          <w:bCs/>
          <w:i/>
          <w:iCs/>
          <w:color w:val="212121"/>
          <w:sz w:val="22"/>
          <w:szCs w:val="22"/>
          <w:bdr w:val="none" w:sz="0" w:space="0" w:color="auto" w:frame="1"/>
          <w:lang w:eastAsia="es-MX"/>
        </w:rPr>
        <w:t>Constitución Política de los Estados Unidos Mexicanos</w:t>
      </w:r>
    </w:p>
    <w:p w:rsidR="00E42C80" w:rsidRPr="003941F2" w:rsidRDefault="00E42C80" w:rsidP="00E42C80">
      <w:pPr>
        <w:shd w:val="clear" w:color="auto" w:fill="FFFFFF"/>
        <w:ind w:left="851" w:right="899"/>
        <w:jc w:val="center"/>
        <w:rPr>
          <w:color w:val="212121"/>
          <w:lang w:eastAsia="es-MX"/>
        </w:rPr>
      </w:pP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r w:rsidRPr="003941F2">
        <w:rPr>
          <w:rFonts w:ascii="Palatino Linotype" w:hAnsi="Palatino Linotype"/>
          <w:b/>
          <w:bCs/>
          <w:i/>
          <w:iCs/>
          <w:color w:val="212121"/>
          <w:sz w:val="22"/>
          <w:szCs w:val="22"/>
          <w:bdr w:val="none" w:sz="0" w:space="0" w:color="auto" w:frame="1"/>
          <w:lang w:eastAsia="es-MX"/>
        </w:rPr>
        <w:t>Artículo 6o.</w:t>
      </w:r>
      <w:r w:rsidRPr="003941F2">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941F2">
        <w:rPr>
          <w:rFonts w:ascii="Palatino Linotype" w:hAnsi="Palatino Linotype"/>
          <w:b/>
          <w:bCs/>
          <w:i/>
          <w:iCs/>
          <w:color w:val="212121"/>
          <w:sz w:val="22"/>
          <w:szCs w:val="22"/>
          <w:bdr w:val="none" w:sz="0" w:space="0" w:color="auto" w:frame="1"/>
          <w:lang w:eastAsia="es-MX"/>
        </w:rPr>
        <w:t>El derecho a la información será garantizado por el Estado.</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A.</w:t>
      </w:r>
      <w:r w:rsidRPr="003941F2">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 xml:space="preserve">V. Los sujetos obligados deberán preservar sus documentos en archivos administrativos actualizados y publicarán, a través de los medios </w:t>
      </w:r>
      <w:r w:rsidRPr="003941F2">
        <w:rPr>
          <w:rFonts w:ascii="Palatino Linotype" w:hAnsi="Palatino Linotype"/>
          <w:b/>
          <w:bCs/>
          <w:i/>
          <w:iCs/>
          <w:color w:val="212121"/>
          <w:sz w:val="22"/>
          <w:szCs w:val="22"/>
          <w:bdr w:val="none" w:sz="0" w:space="0" w:color="auto" w:frame="1"/>
          <w:lang w:eastAsia="es-MX"/>
        </w:rPr>
        <w:lastRenderedPageBreak/>
        <w:t>electrónicos disponibles, la información completa y actualizada sobre el ejercicio de los recursos públicos y los indicadores que permitan rendir cuenta del cumplimiento de sus objetivos y de los resultados obtenidos.</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E42C80" w:rsidRPr="003941F2" w:rsidRDefault="00E42C80" w:rsidP="00E42C80">
      <w:pPr>
        <w:shd w:val="clear" w:color="auto" w:fill="FFFFFF"/>
        <w:ind w:left="851" w:right="899"/>
        <w:jc w:val="center"/>
        <w:rPr>
          <w:color w:val="212121"/>
          <w:lang w:eastAsia="es-MX"/>
        </w:rPr>
      </w:pPr>
      <w:r w:rsidRPr="003941F2">
        <w:rPr>
          <w:rFonts w:ascii="Palatino Linotype" w:hAnsi="Palatino Linotype"/>
          <w:b/>
          <w:bCs/>
          <w:i/>
          <w:iCs/>
          <w:color w:val="212121"/>
          <w:sz w:val="22"/>
          <w:szCs w:val="22"/>
          <w:bdr w:val="none" w:sz="0" w:space="0" w:color="auto" w:frame="1"/>
          <w:lang w:eastAsia="es-MX"/>
        </w:rPr>
        <w:t>Constitución Política del Estado Libre y Soberano de México</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r w:rsidRPr="003941F2">
        <w:rPr>
          <w:rFonts w:ascii="Palatino Linotype" w:hAnsi="Palatino Linotype"/>
          <w:b/>
          <w:bCs/>
          <w:i/>
          <w:iCs/>
          <w:color w:val="212121"/>
          <w:sz w:val="22"/>
          <w:szCs w:val="22"/>
          <w:bdr w:val="none" w:sz="0" w:space="0" w:color="auto" w:frame="1"/>
          <w:lang w:eastAsia="es-MX"/>
        </w:rPr>
        <w:t>Artículo 5. </w:t>
      </w: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El derecho a la información será garantizado por el Estado</w:t>
      </w:r>
      <w:r w:rsidRPr="003941F2">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Este derecho se regirá por los principios y bases siguientes:</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3941F2">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3941F2">
        <w:rPr>
          <w:rFonts w:ascii="Palatino Linotype" w:hAnsi="Palatino Linotype"/>
          <w:i/>
          <w:iCs/>
          <w:color w:val="212121"/>
          <w:sz w:val="22"/>
          <w:szCs w:val="22"/>
          <w:bdr w:val="none" w:sz="0" w:space="0" w:color="auto" w:frame="1"/>
          <w:lang w:eastAsia="es-MX"/>
        </w:rPr>
        <w:t>”</w:t>
      </w:r>
    </w:p>
    <w:p w:rsidR="00E42C80" w:rsidRPr="003941F2" w:rsidRDefault="00E42C80" w:rsidP="00E42C80">
      <w:pPr>
        <w:shd w:val="clear" w:color="auto" w:fill="FFFFFF"/>
        <w:ind w:left="851" w:right="899"/>
        <w:jc w:val="both"/>
        <w:rPr>
          <w:rFonts w:ascii="Palatino Linotype" w:hAnsi="Palatino Linotype"/>
          <w:color w:val="212121"/>
          <w:sz w:val="22"/>
          <w:szCs w:val="22"/>
          <w:bdr w:val="none" w:sz="0" w:space="0" w:color="auto" w:frame="1"/>
          <w:lang w:eastAsia="es-MX"/>
        </w:rPr>
      </w:pPr>
      <w:r w:rsidRPr="003941F2">
        <w:rPr>
          <w:rFonts w:ascii="Palatino Linotype" w:hAnsi="Palatino Linotype"/>
          <w:color w:val="212121"/>
          <w:sz w:val="22"/>
          <w:szCs w:val="22"/>
          <w:bdr w:val="none" w:sz="0" w:space="0" w:color="auto" w:frame="1"/>
          <w:lang w:eastAsia="es-MX"/>
        </w:rPr>
        <w:t>(Énfasis añadido)</w:t>
      </w:r>
    </w:p>
    <w:p w:rsidR="00E42C80" w:rsidRPr="003941F2" w:rsidRDefault="00E42C80" w:rsidP="00E42C80">
      <w:pPr>
        <w:shd w:val="clear" w:color="auto" w:fill="FFFFFF"/>
        <w:ind w:left="851" w:right="899"/>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w:t>
      </w:r>
      <w:r w:rsidRPr="003941F2">
        <w:rPr>
          <w:rFonts w:ascii="Palatino Linotype" w:hAnsi="Palatino Linotype"/>
          <w:b/>
          <w:bCs/>
          <w:i/>
          <w:iCs/>
          <w:color w:val="212121"/>
          <w:sz w:val="22"/>
          <w:szCs w:val="22"/>
          <w:bdr w:val="none" w:sz="0" w:space="0" w:color="auto" w:frame="1"/>
          <w:lang w:eastAsia="es-MX"/>
        </w:rPr>
        <w:t>Artículo 1o</w:t>
      </w:r>
      <w:r w:rsidRPr="003941F2">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Las normas relativas a los derechos humanos se interpretarán</w:t>
      </w:r>
      <w:r w:rsidRPr="003941F2">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3941F2">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3941F2">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E42C80" w:rsidRPr="003941F2" w:rsidRDefault="00E42C80" w:rsidP="00E42C80">
      <w:pPr>
        <w:shd w:val="clear" w:color="auto" w:fill="FFFFFF"/>
        <w:ind w:left="851" w:right="899"/>
        <w:jc w:val="both"/>
        <w:rPr>
          <w:rFonts w:ascii="Palatino Linotype" w:hAnsi="Palatino Linotype"/>
          <w:color w:val="212121"/>
          <w:sz w:val="22"/>
          <w:szCs w:val="22"/>
          <w:bdr w:val="none" w:sz="0" w:space="0" w:color="auto" w:frame="1"/>
          <w:lang w:eastAsia="es-MX"/>
        </w:rPr>
      </w:pPr>
      <w:r w:rsidRPr="003941F2">
        <w:rPr>
          <w:rFonts w:ascii="Palatino Linotype" w:hAnsi="Palatino Linotype"/>
          <w:color w:val="212121"/>
          <w:sz w:val="22"/>
          <w:szCs w:val="22"/>
          <w:bdr w:val="none" w:sz="0" w:space="0" w:color="auto" w:frame="1"/>
          <w:lang w:eastAsia="es-MX"/>
        </w:rPr>
        <w:t>(Énfasis añadido)</w:t>
      </w:r>
    </w:p>
    <w:p w:rsidR="00E42C80" w:rsidRPr="003941F2" w:rsidRDefault="00E42C80" w:rsidP="00E42C80">
      <w:pPr>
        <w:shd w:val="clear" w:color="auto" w:fill="FFFFFF"/>
        <w:ind w:left="851" w:right="899"/>
        <w:jc w:val="both"/>
        <w:rPr>
          <w:color w:val="212121"/>
          <w:lang w:eastAsia="es-MX"/>
        </w:rPr>
      </w:pPr>
    </w:p>
    <w:p w:rsidR="00E42C80" w:rsidRPr="003941F2" w:rsidRDefault="00E42C80" w:rsidP="00E42C80">
      <w:pPr>
        <w:shd w:val="clear" w:color="auto" w:fill="FFFFFF"/>
        <w:spacing w:line="360" w:lineRule="auto"/>
        <w:jc w:val="both"/>
        <w:rPr>
          <w:color w:val="212121"/>
          <w:lang w:eastAsia="es-MX"/>
        </w:rPr>
      </w:pPr>
      <w:r w:rsidRPr="003941F2">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p>
    <w:p w:rsidR="00E42C80" w:rsidRPr="003941F2" w:rsidRDefault="00E42C80" w:rsidP="00E42C80">
      <w:pPr>
        <w:shd w:val="clear" w:color="auto" w:fill="FFFFFF"/>
        <w:spacing w:line="360" w:lineRule="auto"/>
        <w:jc w:val="both"/>
        <w:rPr>
          <w:color w:val="212121"/>
          <w:lang w:eastAsia="es-MX"/>
        </w:rPr>
      </w:pPr>
      <w:r w:rsidRPr="003941F2">
        <w:rPr>
          <w:rFonts w:ascii="Palatino Linotype" w:hAnsi="Palatino Linotype"/>
          <w:color w:val="212121"/>
          <w:bdr w:val="none" w:sz="0" w:space="0" w:color="auto" w:frame="1"/>
          <w:lang w:eastAsia="es-MX"/>
        </w:rPr>
        <w:t xml:space="preserve">Robustece lo anterior, el Criterio 6/2014 del entonces Instituto Federal de Acceso a la Información y Protección de Datos (IFAI) hoy Instituto Nacional de Transparencia, </w:t>
      </w:r>
      <w:r w:rsidRPr="003941F2">
        <w:rPr>
          <w:rFonts w:ascii="Palatino Linotype" w:hAnsi="Palatino Linotype"/>
          <w:color w:val="212121"/>
          <w:bdr w:val="none" w:sz="0" w:space="0" w:color="auto" w:frame="1"/>
          <w:lang w:eastAsia="es-MX"/>
        </w:rPr>
        <w:lastRenderedPageBreak/>
        <w:t>Acceso a la Información y Protección de Datos Personales (INAI), el cual se reproduce para una mayor referencia:</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color w:val="212121"/>
          <w:sz w:val="22"/>
          <w:szCs w:val="22"/>
          <w:bdr w:val="none" w:sz="0" w:space="0" w:color="auto" w:frame="1"/>
          <w:lang w:eastAsia="es-MX"/>
        </w:rPr>
        <w:t>“</w:t>
      </w:r>
      <w:r w:rsidRPr="003941F2">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3941F2">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Resoluciones</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b/>
          <w:bCs/>
          <w:i/>
          <w:iCs/>
          <w:color w:val="212121"/>
          <w:sz w:val="22"/>
          <w:szCs w:val="22"/>
          <w:bdr w:val="none" w:sz="0" w:space="0" w:color="auto" w:frame="1"/>
          <w:lang w:eastAsia="es-MX"/>
        </w:rPr>
        <w:t>• RDA 5275/13</w:t>
      </w:r>
      <w:r w:rsidRPr="003941F2">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 </w:t>
      </w:r>
      <w:r w:rsidRPr="003941F2">
        <w:rPr>
          <w:rFonts w:ascii="Palatino Linotype" w:hAnsi="Palatino Linotype"/>
          <w:b/>
          <w:bCs/>
          <w:i/>
          <w:iCs/>
          <w:color w:val="212121"/>
          <w:sz w:val="22"/>
          <w:szCs w:val="22"/>
          <w:bdr w:val="none" w:sz="0" w:space="0" w:color="auto" w:frame="1"/>
          <w:lang w:eastAsia="es-MX"/>
        </w:rPr>
        <w:t>RDA 2937/13</w:t>
      </w:r>
      <w:r w:rsidRPr="003941F2">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 </w:t>
      </w:r>
      <w:r w:rsidRPr="003941F2">
        <w:rPr>
          <w:rFonts w:ascii="Palatino Linotype" w:hAnsi="Palatino Linotype"/>
          <w:b/>
          <w:bCs/>
          <w:i/>
          <w:iCs/>
          <w:color w:val="212121"/>
          <w:sz w:val="22"/>
          <w:szCs w:val="22"/>
          <w:bdr w:val="none" w:sz="0" w:space="0" w:color="auto" w:frame="1"/>
          <w:lang w:eastAsia="es-MX"/>
        </w:rPr>
        <w:t>RDA 3609/12</w:t>
      </w:r>
      <w:r w:rsidRPr="003941F2">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rsidR="00E42C80" w:rsidRPr="003941F2" w:rsidRDefault="00E42C80" w:rsidP="00E42C80">
      <w:pPr>
        <w:shd w:val="clear" w:color="auto" w:fill="FFFFFF"/>
        <w:ind w:left="851" w:right="899"/>
        <w:jc w:val="both"/>
        <w:rPr>
          <w:color w:val="212121"/>
          <w:lang w:eastAsia="es-MX"/>
        </w:rPr>
      </w:pPr>
      <w:r w:rsidRPr="003941F2">
        <w:rPr>
          <w:rFonts w:ascii="Palatino Linotype" w:hAnsi="Palatino Linotype"/>
          <w:i/>
          <w:iCs/>
          <w:color w:val="212121"/>
          <w:sz w:val="22"/>
          <w:szCs w:val="22"/>
          <w:bdr w:val="none" w:sz="0" w:space="0" w:color="auto" w:frame="1"/>
          <w:lang w:eastAsia="es-MX"/>
        </w:rPr>
        <w:t>• </w:t>
      </w:r>
      <w:r w:rsidRPr="003941F2">
        <w:rPr>
          <w:rFonts w:ascii="Palatino Linotype" w:hAnsi="Palatino Linotype"/>
          <w:b/>
          <w:bCs/>
          <w:i/>
          <w:iCs/>
          <w:color w:val="212121"/>
          <w:sz w:val="22"/>
          <w:szCs w:val="22"/>
          <w:bdr w:val="none" w:sz="0" w:space="0" w:color="auto" w:frame="1"/>
          <w:lang w:eastAsia="es-MX"/>
        </w:rPr>
        <w:t>RDA 3361/12</w:t>
      </w:r>
      <w:r w:rsidRPr="003941F2">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E42C80" w:rsidRPr="003941F2" w:rsidRDefault="00E42C80" w:rsidP="00E42C80">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3941F2">
        <w:rPr>
          <w:rFonts w:ascii="Palatino Linotype" w:hAnsi="Palatino Linotype"/>
          <w:i/>
          <w:iCs/>
          <w:color w:val="212121"/>
          <w:sz w:val="22"/>
          <w:szCs w:val="22"/>
          <w:bdr w:val="none" w:sz="0" w:space="0" w:color="auto" w:frame="1"/>
          <w:lang w:eastAsia="es-MX"/>
        </w:rPr>
        <w:t>• </w:t>
      </w:r>
      <w:r w:rsidRPr="003941F2">
        <w:rPr>
          <w:rFonts w:ascii="Palatino Linotype" w:hAnsi="Palatino Linotype"/>
          <w:b/>
          <w:bCs/>
          <w:i/>
          <w:iCs/>
          <w:color w:val="212121"/>
          <w:sz w:val="22"/>
          <w:szCs w:val="22"/>
          <w:bdr w:val="none" w:sz="0" w:space="0" w:color="auto" w:frame="1"/>
          <w:lang w:eastAsia="es-MX"/>
        </w:rPr>
        <w:t>RDA 0563/12</w:t>
      </w:r>
      <w:r w:rsidRPr="003941F2">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rsidR="00E42C80" w:rsidRPr="003941F2" w:rsidRDefault="00E42C80" w:rsidP="00E42C80">
      <w:pPr>
        <w:shd w:val="clear" w:color="auto" w:fill="FFFFFF"/>
        <w:ind w:left="851" w:right="899"/>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w:t>
      </w:r>
      <w:r w:rsidR="00F158D6" w:rsidRPr="003941F2">
        <w:rPr>
          <w:rFonts w:ascii="Palatino Linotype" w:hAnsi="Palatino Linotype"/>
          <w:color w:val="212121"/>
          <w:bdr w:val="none" w:sz="0" w:space="0" w:color="auto" w:frame="1"/>
          <w:lang w:eastAsia="es-MX"/>
        </w:rPr>
        <w:t>olicitar la identificación del</w:t>
      </w:r>
      <w:r w:rsidRPr="003941F2">
        <w:rPr>
          <w:rFonts w:ascii="Palatino Linotype" w:hAnsi="Palatino Linotype"/>
          <w:color w:val="212121"/>
          <w:bdr w:val="none" w:sz="0" w:space="0" w:color="auto" w:frame="1"/>
          <w:lang w:eastAsia="es-MX"/>
        </w:rPr>
        <w:t xml:space="preserve"> hoy </w:t>
      </w:r>
      <w:r w:rsidRPr="003941F2">
        <w:rPr>
          <w:rFonts w:ascii="Palatino Linotype" w:hAnsi="Palatino Linotype"/>
          <w:b/>
          <w:bCs/>
          <w:color w:val="212121"/>
          <w:bdr w:val="none" w:sz="0" w:space="0" w:color="auto" w:frame="1"/>
          <w:lang w:eastAsia="es-MX"/>
        </w:rPr>
        <w:t>RECURRENTE</w:t>
      </w:r>
      <w:r w:rsidRPr="003941F2">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E42C80" w:rsidRPr="003941F2" w:rsidRDefault="00E42C80" w:rsidP="00E42C80">
      <w:pPr>
        <w:shd w:val="clear" w:color="auto" w:fill="FFFFFF"/>
        <w:spacing w:line="360" w:lineRule="auto"/>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lastRenderedPageBreak/>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E42C80" w:rsidRPr="003941F2" w:rsidRDefault="00E42C80" w:rsidP="00E42C80">
      <w:pPr>
        <w:shd w:val="clear" w:color="auto" w:fill="FFFFFF"/>
        <w:spacing w:line="360" w:lineRule="auto"/>
        <w:jc w:val="both"/>
        <w:rPr>
          <w:color w:val="212121"/>
          <w:lang w:eastAsia="es-MX"/>
        </w:rPr>
      </w:pPr>
    </w:p>
    <w:p w:rsidR="00E42C80" w:rsidRPr="003941F2" w:rsidRDefault="00E42C80" w:rsidP="00E42C80">
      <w:pPr>
        <w:shd w:val="clear" w:color="auto" w:fill="FFFFFF"/>
        <w:spacing w:line="360" w:lineRule="auto"/>
        <w:jc w:val="both"/>
        <w:rPr>
          <w:rFonts w:ascii="Palatino Linotype" w:hAnsi="Palatino Linotype"/>
          <w:color w:val="212121"/>
          <w:bdr w:val="none" w:sz="0" w:space="0" w:color="auto" w:frame="1"/>
          <w:lang w:eastAsia="es-MX"/>
        </w:rPr>
      </w:pPr>
      <w:r w:rsidRPr="003941F2">
        <w:rPr>
          <w:rFonts w:ascii="Palatino Linotype" w:hAnsi="Palatino Linotype"/>
          <w:color w:val="212121"/>
          <w:bdr w:val="none" w:sz="0" w:space="0" w:color="auto" w:frame="1"/>
          <w:lang w:eastAsia="es-MX"/>
        </w:rPr>
        <w:t>Asimismo, se estima que el req</w:t>
      </w:r>
      <w:r w:rsidR="00847CD0" w:rsidRPr="003941F2">
        <w:rPr>
          <w:rFonts w:ascii="Palatino Linotype" w:hAnsi="Palatino Linotype"/>
          <w:color w:val="212121"/>
          <w:bdr w:val="none" w:sz="0" w:space="0" w:color="auto" w:frame="1"/>
          <w:lang w:eastAsia="es-MX"/>
        </w:rPr>
        <w:t xml:space="preserve">uisito relativo al nombre del </w:t>
      </w:r>
      <w:r w:rsidRPr="003941F2">
        <w:rPr>
          <w:rFonts w:ascii="Palatino Linotype" w:hAnsi="Palatino Linotype"/>
          <w:color w:val="212121"/>
          <w:bdr w:val="none" w:sz="0" w:space="0" w:color="auto" w:frame="1"/>
          <w:lang w:eastAsia="es-MX"/>
        </w:rPr>
        <w:t xml:space="preserve">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w:t>
      </w:r>
      <w:r w:rsidR="004E55A7" w:rsidRPr="003941F2">
        <w:rPr>
          <w:rFonts w:ascii="Palatino Linotype" w:hAnsi="Palatino Linotype"/>
          <w:color w:val="212121"/>
          <w:bdr w:val="none" w:sz="0" w:space="0" w:color="auto" w:frame="1"/>
          <w:lang w:eastAsia="es-MX"/>
        </w:rPr>
        <w:t xml:space="preserve">fracción III </w:t>
      </w:r>
      <w:r w:rsidRPr="003941F2">
        <w:rPr>
          <w:rFonts w:ascii="Palatino Linotype" w:hAnsi="Palatino Linotype"/>
          <w:color w:val="212121"/>
          <w:bdr w:val="none" w:sz="0" w:space="0" w:color="auto" w:frame="1"/>
          <w:lang w:eastAsia="es-MX"/>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F158D6" w:rsidRPr="003941F2">
        <w:rPr>
          <w:rFonts w:ascii="Palatino Linotype" w:hAnsi="Palatino Linotype"/>
          <w:b/>
          <w:color w:val="212121"/>
          <w:bdr w:val="none" w:sz="0" w:space="0" w:color="auto" w:frame="1"/>
          <w:lang w:eastAsia="es-MX"/>
        </w:rPr>
        <w:t>EL</w:t>
      </w:r>
      <w:r w:rsidRPr="003941F2">
        <w:rPr>
          <w:rFonts w:ascii="Palatino Linotype" w:hAnsi="Palatino Linotype"/>
          <w:b/>
          <w:bCs/>
          <w:color w:val="212121"/>
          <w:bdr w:val="none" w:sz="0" w:space="0" w:color="auto" w:frame="1"/>
          <w:lang w:eastAsia="es-MX"/>
        </w:rPr>
        <w:t xml:space="preserve"> RECURRENTE</w:t>
      </w:r>
      <w:r w:rsidRPr="003941F2">
        <w:rPr>
          <w:rFonts w:ascii="Palatino Linotype" w:hAnsi="Palatino Linotype"/>
          <w:color w:val="212121"/>
          <w:bdr w:val="none" w:sz="0" w:space="0" w:color="auto" w:frame="1"/>
          <w:lang w:eastAsia="es-MX"/>
        </w:rPr>
        <w:t>, es la misma persona que realizó la solicitud de acceso a la información pública que ahora se impugna.</w:t>
      </w:r>
    </w:p>
    <w:p w:rsidR="009E2F31" w:rsidRPr="003941F2" w:rsidRDefault="009E2F31" w:rsidP="00E42C80">
      <w:pPr>
        <w:shd w:val="clear" w:color="auto" w:fill="FFFFFF"/>
        <w:spacing w:line="360" w:lineRule="auto"/>
        <w:jc w:val="both"/>
        <w:rPr>
          <w:color w:val="212121"/>
          <w:lang w:eastAsia="es-MX"/>
        </w:rPr>
      </w:pPr>
    </w:p>
    <w:p w:rsidR="00E42C80" w:rsidRPr="003941F2" w:rsidRDefault="00E42C80" w:rsidP="009E2F31">
      <w:pPr>
        <w:shd w:val="clear" w:color="auto" w:fill="FFFFFF"/>
        <w:spacing w:line="360" w:lineRule="auto"/>
        <w:jc w:val="both"/>
        <w:rPr>
          <w:color w:val="212121"/>
          <w:lang w:eastAsia="es-MX"/>
        </w:rPr>
      </w:pPr>
      <w:r w:rsidRPr="003941F2">
        <w:rPr>
          <w:rFonts w:ascii="Palatino Linotype" w:hAnsi="Palatino Linotype"/>
          <w:color w:val="212121"/>
          <w:bdr w:val="none" w:sz="0" w:space="0" w:color="auto" w:frame="1"/>
          <w:lang w:eastAsia="es-MX"/>
        </w:rPr>
        <w:t xml:space="preserve">En adición a lo anterior, el propio artículo 180 en su último párrafo establece que cuando el recurso se interponga de manera electrónica no será indispensable que </w:t>
      </w:r>
      <w:r w:rsidRPr="003941F2">
        <w:rPr>
          <w:rFonts w:ascii="Palatino Linotype" w:hAnsi="Palatino Linotype"/>
          <w:color w:val="212121"/>
          <w:bdr w:val="none" w:sz="0" w:space="0" w:color="auto" w:frame="1"/>
          <w:lang w:eastAsia="es-MX"/>
        </w:rPr>
        <w:lastRenderedPageBreak/>
        <w:t>contenga determinados requisitos, entre ellos, el nombre del</w:t>
      </w:r>
      <w:r w:rsidRPr="003941F2">
        <w:rPr>
          <w:rFonts w:ascii="Palatino Linotype" w:hAnsi="Palatino Linotype"/>
          <w:b/>
          <w:bCs/>
          <w:color w:val="212121"/>
          <w:bdr w:val="none" w:sz="0" w:space="0" w:color="auto" w:frame="1"/>
          <w:lang w:eastAsia="es-MX"/>
        </w:rPr>
        <w:t xml:space="preserve"> RECURRENTE</w:t>
      </w:r>
      <w:r w:rsidRPr="003941F2">
        <w:rPr>
          <w:rFonts w:ascii="Palatino Linotype" w:hAnsi="Palatino Linotype"/>
          <w:color w:val="212121"/>
          <w:bdr w:val="none" w:sz="0" w:space="0" w:color="auto" w:frame="1"/>
          <w:lang w:eastAsia="es-MX"/>
        </w:rPr>
        <w:t>, por lo que en el presente caso, al haber sido presentado el recurso de revisión vía </w:t>
      </w:r>
      <w:r w:rsidRPr="003941F2">
        <w:rPr>
          <w:rFonts w:ascii="Palatino Linotype" w:hAnsi="Palatino Linotype"/>
          <w:b/>
          <w:bCs/>
          <w:color w:val="212121"/>
          <w:bdr w:val="none" w:sz="0" w:space="0" w:color="auto" w:frame="1"/>
          <w:lang w:eastAsia="es-MX"/>
        </w:rPr>
        <w:t>SAIMEX</w:t>
      </w:r>
      <w:r w:rsidRPr="003941F2">
        <w:rPr>
          <w:rFonts w:ascii="Palatino Linotype" w:hAnsi="Palatino Linotype"/>
          <w:color w:val="212121"/>
          <w:bdr w:val="none" w:sz="0" w:space="0" w:color="auto" w:frame="1"/>
          <w:lang w:eastAsia="es-MX"/>
        </w:rPr>
        <w:t>, dicho requisito resulta innecesario.</w:t>
      </w:r>
    </w:p>
    <w:p w:rsidR="001011F3" w:rsidRPr="003941F2" w:rsidRDefault="004A0E23" w:rsidP="001011F3">
      <w:pPr>
        <w:pStyle w:val="Prrafodelista"/>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3941F2">
        <w:rPr>
          <w:rFonts w:ascii="Palatino Linotype" w:hAnsi="Palatino Linotype" w:cs="Arial"/>
          <w:b/>
        </w:rPr>
        <w:t>Estudio y resolución del recurso</w:t>
      </w:r>
      <w:r w:rsidRPr="003941F2">
        <w:rPr>
          <w:rFonts w:ascii="Palatino Linotype" w:hAnsi="Palatino Linotype" w:cs="Arial"/>
          <w:b/>
          <w:color w:val="000000" w:themeColor="text1"/>
        </w:rPr>
        <w:t xml:space="preserve">. </w:t>
      </w:r>
      <w:r w:rsidR="001011F3" w:rsidRPr="003941F2">
        <w:rPr>
          <w:rFonts w:ascii="Palatino Linotype" w:hAnsi="Palatino Linotype" w:cs="Arial"/>
        </w:rPr>
        <w:t xml:space="preserve">Del análisis </w:t>
      </w:r>
      <w:r w:rsidR="001011F3" w:rsidRPr="003941F2">
        <w:rPr>
          <w:rFonts w:ascii="Palatino Linotype" w:hAnsi="Palatino Linotype"/>
        </w:rPr>
        <w:t>efectuado</w:t>
      </w:r>
      <w:r w:rsidR="001011F3" w:rsidRPr="003941F2">
        <w:rPr>
          <w:rFonts w:ascii="Palatino Linotype" w:hAnsi="Palatino Linotype" w:cs="Arial"/>
        </w:rPr>
        <w:t xml:space="preserve"> se advierte la procedencia del </w:t>
      </w:r>
      <w:r w:rsidR="001011F3" w:rsidRPr="003941F2">
        <w:rPr>
          <w:rFonts w:ascii="Palatino Linotype" w:hAnsi="Palatino Linotype" w:cs="Arial"/>
          <w:snapToGrid w:val="0"/>
        </w:rPr>
        <w:t>recurso</w:t>
      </w:r>
      <w:r w:rsidR="001011F3" w:rsidRPr="003941F2">
        <w:rPr>
          <w:rFonts w:ascii="Palatino Linotype" w:hAnsi="Palatino Linotype" w:cs="Arial"/>
        </w:rPr>
        <w:t xml:space="preserve"> de revisión, toda vez que se actualiza</w:t>
      </w:r>
      <w:r w:rsidR="00726924" w:rsidRPr="003941F2">
        <w:rPr>
          <w:rFonts w:ascii="Palatino Linotype" w:hAnsi="Palatino Linotype" w:cs="Arial"/>
        </w:rPr>
        <w:t>n</w:t>
      </w:r>
      <w:r w:rsidR="001011F3" w:rsidRPr="003941F2">
        <w:rPr>
          <w:rFonts w:ascii="Palatino Linotype" w:hAnsi="Palatino Linotype" w:cs="Arial"/>
        </w:rPr>
        <w:t xml:space="preserve"> la</w:t>
      </w:r>
      <w:r w:rsidR="00726924" w:rsidRPr="003941F2">
        <w:rPr>
          <w:rFonts w:ascii="Palatino Linotype" w:hAnsi="Palatino Linotype" w:cs="Arial"/>
        </w:rPr>
        <w:t>s</w:t>
      </w:r>
      <w:r w:rsidR="001011F3" w:rsidRPr="003941F2">
        <w:rPr>
          <w:rFonts w:ascii="Palatino Linotype" w:hAnsi="Palatino Linotype" w:cs="Arial"/>
        </w:rPr>
        <w:t xml:space="preserve"> hipótesis prevista</w:t>
      </w:r>
      <w:r w:rsidR="00726924" w:rsidRPr="003941F2">
        <w:rPr>
          <w:rFonts w:ascii="Palatino Linotype" w:hAnsi="Palatino Linotype" w:cs="Arial"/>
        </w:rPr>
        <w:t>s</w:t>
      </w:r>
      <w:r w:rsidR="001011F3" w:rsidRPr="003941F2">
        <w:rPr>
          <w:rFonts w:ascii="Palatino Linotype" w:hAnsi="Palatino Linotype" w:cs="Arial"/>
        </w:rPr>
        <w:t xml:space="preserve"> en la</w:t>
      </w:r>
      <w:r w:rsidR="00726924" w:rsidRPr="003941F2">
        <w:rPr>
          <w:rFonts w:ascii="Palatino Linotype" w:hAnsi="Palatino Linotype" w:cs="Arial"/>
        </w:rPr>
        <w:t>s fracciones</w:t>
      </w:r>
      <w:r w:rsidR="001011F3" w:rsidRPr="003941F2">
        <w:rPr>
          <w:rFonts w:ascii="Palatino Linotype" w:hAnsi="Palatino Linotype" w:cs="Arial"/>
        </w:rPr>
        <w:t xml:space="preserve"> VII </w:t>
      </w:r>
      <w:r w:rsidR="00726924" w:rsidRPr="003941F2">
        <w:rPr>
          <w:rFonts w:ascii="Palatino Linotype" w:hAnsi="Palatino Linotype" w:cs="Arial"/>
        </w:rPr>
        <w:t>y XI</w:t>
      </w:r>
      <w:r w:rsidR="00726924" w:rsidRPr="003941F2">
        <w:rPr>
          <w:rFonts w:ascii="Palatino Linotype" w:hAnsi="Palatino Linotype" w:cs="Arial"/>
          <w:b/>
          <w:i/>
        </w:rPr>
        <w:t xml:space="preserve"> </w:t>
      </w:r>
      <w:r w:rsidR="001011F3" w:rsidRPr="003941F2">
        <w:rPr>
          <w:rFonts w:ascii="Palatino Linotype" w:hAnsi="Palatino Linotype" w:cs="Arial"/>
        </w:rPr>
        <w:t>del artículo 179 de la Ley de Transparencia y Acceso a la Información Pública del Estado de México y Municipios, que a la letra versa</w:t>
      </w:r>
      <w:r w:rsidR="00726924" w:rsidRPr="003941F2">
        <w:rPr>
          <w:rFonts w:ascii="Palatino Linotype" w:hAnsi="Palatino Linotype" w:cs="Arial"/>
        </w:rPr>
        <w:t>n</w:t>
      </w:r>
      <w:r w:rsidR="001011F3" w:rsidRPr="003941F2">
        <w:rPr>
          <w:rFonts w:ascii="Palatino Linotype" w:hAnsi="Palatino Linotype" w:cs="Arial"/>
        </w:rPr>
        <w:t>:</w:t>
      </w:r>
    </w:p>
    <w:p w:rsidR="001011F3" w:rsidRPr="003941F2" w:rsidRDefault="001011F3" w:rsidP="001011F3">
      <w:pPr>
        <w:ind w:left="709" w:right="709"/>
        <w:jc w:val="both"/>
        <w:rPr>
          <w:rFonts w:ascii="Palatino Linotype" w:hAnsi="Palatino Linotype" w:cs="Arial"/>
          <w:i/>
          <w:sz w:val="22"/>
          <w:szCs w:val="22"/>
        </w:rPr>
      </w:pPr>
      <w:r w:rsidRPr="003941F2">
        <w:rPr>
          <w:rFonts w:ascii="Palatino Linotype" w:hAnsi="Palatino Linotype" w:cs="Arial"/>
          <w:bCs/>
          <w:i/>
          <w:sz w:val="22"/>
          <w:szCs w:val="22"/>
        </w:rPr>
        <w:t>“</w:t>
      </w:r>
      <w:r w:rsidRPr="003941F2">
        <w:rPr>
          <w:rFonts w:ascii="Palatino Linotype" w:hAnsi="Palatino Linotype" w:cs="Arial"/>
          <w:b/>
          <w:bCs/>
          <w:i/>
          <w:sz w:val="22"/>
          <w:szCs w:val="22"/>
        </w:rPr>
        <w:t>Artículo 179.</w:t>
      </w:r>
      <w:r w:rsidRPr="003941F2">
        <w:rPr>
          <w:rFonts w:ascii="Palatino Linotype" w:hAnsi="Palatino Linotype" w:cs="Arial"/>
          <w:bCs/>
          <w:i/>
          <w:sz w:val="22"/>
          <w:szCs w:val="22"/>
        </w:rPr>
        <w:t xml:space="preserve"> </w:t>
      </w:r>
      <w:r w:rsidRPr="003941F2">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1011F3" w:rsidRPr="003941F2" w:rsidRDefault="001011F3" w:rsidP="001011F3">
      <w:pPr>
        <w:ind w:left="709" w:right="709"/>
        <w:jc w:val="both"/>
        <w:rPr>
          <w:rFonts w:ascii="Palatino Linotype" w:hAnsi="Palatino Linotype"/>
          <w:i/>
          <w:sz w:val="22"/>
          <w:szCs w:val="22"/>
        </w:rPr>
      </w:pPr>
      <w:r w:rsidRPr="003941F2">
        <w:rPr>
          <w:rFonts w:ascii="Palatino Linotype" w:hAnsi="Palatino Linotype"/>
          <w:i/>
          <w:sz w:val="22"/>
          <w:szCs w:val="22"/>
        </w:rPr>
        <w:t>…</w:t>
      </w:r>
    </w:p>
    <w:p w:rsidR="001011F3" w:rsidRPr="003941F2" w:rsidRDefault="001011F3" w:rsidP="001011F3">
      <w:pPr>
        <w:ind w:left="709" w:right="709"/>
        <w:jc w:val="both"/>
        <w:rPr>
          <w:rFonts w:ascii="Palatino Linotype" w:hAnsi="Palatino Linotype"/>
          <w:b/>
          <w:i/>
          <w:sz w:val="22"/>
          <w:szCs w:val="22"/>
        </w:rPr>
      </w:pPr>
      <w:r w:rsidRPr="003941F2">
        <w:rPr>
          <w:rFonts w:ascii="Palatino Linotype" w:hAnsi="Palatino Linotype"/>
          <w:b/>
          <w:i/>
          <w:sz w:val="22"/>
          <w:szCs w:val="22"/>
        </w:rPr>
        <w:t>VII. La falta de respuesta a una solicitud de acceso a la información;</w:t>
      </w:r>
    </w:p>
    <w:p w:rsidR="00726924" w:rsidRPr="003941F2" w:rsidRDefault="00726924" w:rsidP="001011F3">
      <w:pPr>
        <w:ind w:left="709" w:right="709"/>
        <w:jc w:val="both"/>
        <w:rPr>
          <w:rFonts w:ascii="Palatino Linotype" w:hAnsi="Palatino Linotype"/>
          <w:b/>
          <w:i/>
          <w:sz w:val="22"/>
          <w:szCs w:val="22"/>
        </w:rPr>
      </w:pPr>
      <w:r w:rsidRPr="003941F2">
        <w:rPr>
          <w:rFonts w:ascii="Palatino Linotype" w:hAnsi="Palatino Linotype"/>
          <w:b/>
          <w:i/>
          <w:sz w:val="22"/>
          <w:szCs w:val="22"/>
        </w:rPr>
        <w:t>…</w:t>
      </w:r>
    </w:p>
    <w:p w:rsidR="00982B72" w:rsidRPr="003941F2" w:rsidRDefault="00982B72" w:rsidP="001011F3">
      <w:pPr>
        <w:ind w:left="709" w:right="709"/>
        <w:jc w:val="both"/>
        <w:rPr>
          <w:rFonts w:ascii="Palatino Linotype" w:hAnsi="Palatino Linotype"/>
          <w:b/>
          <w:i/>
          <w:sz w:val="22"/>
          <w:szCs w:val="22"/>
        </w:rPr>
      </w:pPr>
      <w:r w:rsidRPr="003941F2">
        <w:rPr>
          <w:rFonts w:ascii="Palatino Linotype" w:hAnsi="Palatino Linotype"/>
          <w:b/>
          <w:i/>
          <w:sz w:val="22"/>
          <w:szCs w:val="22"/>
        </w:rPr>
        <w:t>XI. La falta de trámite a una solicitud;</w:t>
      </w:r>
    </w:p>
    <w:p w:rsidR="001011F3" w:rsidRPr="003941F2" w:rsidRDefault="001011F3" w:rsidP="001011F3">
      <w:pPr>
        <w:ind w:left="709" w:right="709"/>
        <w:jc w:val="both"/>
        <w:rPr>
          <w:rFonts w:ascii="Palatino Linotype" w:hAnsi="Palatino Linotype" w:cs="Arial"/>
          <w:sz w:val="22"/>
          <w:szCs w:val="22"/>
          <w:lang w:eastAsia="es-MX"/>
        </w:rPr>
      </w:pPr>
      <w:r w:rsidRPr="003941F2">
        <w:rPr>
          <w:rFonts w:ascii="Palatino Linotype" w:hAnsi="Palatino Linotype" w:cs="Arial"/>
          <w:sz w:val="22"/>
          <w:szCs w:val="22"/>
          <w:lang w:eastAsia="es-MX"/>
        </w:rPr>
        <w:t xml:space="preserve"> (Énfasis añadido)</w:t>
      </w:r>
    </w:p>
    <w:p w:rsidR="001011F3" w:rsidRPr="003941F2" w:rsidRDefault="001011F3" w:rsidP="001011F3">
      <w:pPr>
        <w:widowControl w:val="0"/>
        <w:autoSpaceDE w:val="0"/>
        <w:autoSpaceDN w:val="0"/>
        <w:adjustRightInd w:val="0"/>
        <w:spacing w:line="360" w:lineRule="auto"/>
        <w:jc w:val="both"/>
        <w:rPr>
          <w:rFonts w:ascii="Palatino Linotype" w:hAnsi="Palatino Linotype" w:cs="Arial"/>
        </w:rPr>
      </w:pPr>
    </w:p>
    <w:p w:rsidR="000C0B7C" w:rsidRPr="003941F2" w:rsidRDefault="001011F3" w:rsidP="001011F3">
      <w:pPr>
        <w:widowControl w:val="0"/>
        <w:autoSpaceDE w:val="0"/>
        <w:autoSpaceDN w:val="0"/>
        <w:adjustRightInd w:val="0"/>
        <w:spacing w:line="360" w:lineRule="auto"/>
        <w:jc w:val="both"/>
        <w:rPr>
          <w:rFonts w:ascii="Palatino Linotype" w:hAnsi="Palatino Linotype"/>
        </w:rPr>
      </w:pPr>
      <w:r w:rsidRPr="003941F2">
        <w:rPr>
          <w:rFonts w:ascii="Palatino Linotype" w:hAnsi="Palatino Linotype" w:cs="Arial"/>
        </w:rPr>
        <w:t xml:space="preserve">Para ilustrar la actualización de </w:t>
      </w:r>
      <w:r w:rsidR="00726924" w:rsidRPr="003941F2">
        <w:rPr>
          <w:rFonts w:ascii="Palatino Linotype" w:hAnsi="Palatino Linotype" w:cs="Arial"/>
        </w:rPr>
        <w:t xml:space="preserve">dichas hipótesis normativas, debemos recordar que el </w:t>
      </w:r>
      <w:r w:rsidRPr="003941F2">
        <w:rPr>
          <w:rFonts w:ascii="Palatino Linotype" w:hAnsi="Palatino Linotype" w:cs="Arial"/>
        </w:rPr>
        <w:t>hoy</w:t>
      </w:r>
      <w:r w:rsidRPr="003941F2">
        <w:rPr>
          <w:rFonts w:ascii="Palatino Linotype" w:hAnsi="Palatino Linotype" w:cs="Arial"/>
          <w:b/>
        </w:rPr>
        <w:t xml:space="preserve"> RECURRENTE </w:t>
      </w:r>
      <w:r w:rsidRPr="003941F2">
        <w:rPr>
          <w:rFonts w:ascii="Palatino Linotype" w:hAnsi="Palatino Linotype"/>
        </w:rPr>
        <w:t>en su solicitud de acceso a la información pública, requirió del</w:t>
      </w:r>
      <w:r w:rsidRPr="003941F2">
        <w:rPr>
          <w:rFonts w:ascii="Palatino Linotype" w:hAnsi="Palatino Linotype" w:cs="Arial"/>
        </w:rPr>
        <w:t xml:space="preserve"> </w:t>
      </w:r>
      <w:r w:rsidRPr="003941F2">
        <w:rPr>
          <w:rFonts w:ascii="Palatino Linotype" w:hAnsi="Palatino Linotype" w:cs="Arial"/>
          <w:b/>
        </w:rPr>
        <w:t>SUJETO OBLIGADO</w:t>
      </w:r>
      <w:r w:rsidRPr="003941F2">
        <w:rPr>
          <w:rFonts w:ascii="Palatino Linotype" w:hAnsi="Palatino Linotype" w:cs="Arial"/>
        </w:rPr>
        <w:t xml:space="preserve">, </w:t>
      </w:r>
      <w:r w:rsidRPr="003941F2">
        <w:rPr>
          <w:rFonts w:ascii="Palatino Linotype" w:hAnsi="Palatino Linotype"/>
        </w:rPr>
        <w:t xml:space="preserve">vía </w:t>
      </w:r>
      <w:r w:rsidRPr="003941F2">
        <w:rPr>
          <w:rFonts w:ascii="Palatino Linotype" w:hAnsi="Palatino Linotype"/>
          <w:b/>
        </w:rPr>
        <w:t>SAIMEX</w:t>
      </w:r>
      <w:r w:rsidR="000C0B7C" w:rsidRPr="003941F2">
        <w:rPr>
          <w:rFonts w:ascii="Palatino Linotype" w:hAnsi="Palatino Linotype"/>
        </w:rPr>
        <w:t xml:space="preserve"> </w:t>
      </w:r>
      <w:r w:rsidR="00726924" w:rsidRPr="003941F2">
        <w:rPr>
          <w:rFonts w:ascii="Palatino Linotype" w:hAnsi="Palatino Linotype"/>
        </w:rPr>
        <w:t xml:space="preserve"> y en formato PDF </w:t>
      </w:r>
      <w:r w:rsidR="000C0B7C" w:rsidRPr="003941F2">
        <w:rPr>
          <w:rFonts w:ascii="Palatino Linotype" w:hAnsi="Palatino Linotype"/>
        </w:rPr>
        <w:t>lo siguiente:</w:t>
      </w:r>
    </w:p>
    <w:p w:rsidR="00726924" w:rsidRPr="003941F2" w:rsidRDefault="00726924" w:rsidP="001011F3">
      <w:pPr>
        <w:widowControl w:val="0"/>
        <w:autoSpaceDE w:val="0"/>
        <w:autoSpaceDN w:val="0"/>
        <w:adjustRightInd w:val="0"/>
        <w:spacing w:line="360" w:lineRule="auto"/>
        <w:jc w:val="both"/>
        <w:rPr>
          <w:rFonts w:ascii="Palatino Linotype" w:hAnsi="Palatino Linotype"/>
        </w:rPr>
      </w:pPr>
    </w:p>
    <w:p w:rsidR="00726924" w:rsidRPr="003941F2" w:rsidRDefault="00726924" w:rsidP="00726924">
      <w:pPr>
        <w:pStyle w:val="Prrafodelista"/>
        <w:widowControl w:val="0"/>
        <w:numPr>
          <w:ilvl w:val="0"/>
          <w:numId w:val="10"/>
        </w:numPr>
        <w:autoSpaceDE w:val="0"/>
        <w:autoSpaceDN w:val="0"/>
        <w:adjustRightInd w:val="0"/>
        <w:spacing w:line="360" w:lineRule="auto"/>
        <w:jc w:val="both"/>
        <w:rPr>
          <w:rFonts w:ascii="Palatino Linotype" w:hAnsi="Palatino Linotype"/>
          <w:b/>
        </w:rPr>
      </w:pPr>
      <w:r w:rsidRPr="003941F2">
        <w:rPr>
          <w:rFonts w:ascii="Palatino Linotype" w:hAnsi="Palatino Linotype"/>
          <w:b/>
        </w:rPr>
        <w:t>Los recibos de nómina del personal que labora o laboraba en el mismo del periodo comprendido del 01 de enero del año 2018 al 31 de diciembre del año 2018</w:t>
      </w:r>
      <w:r w:rsidR="00D44CC0" w:rsidRPr="003941F2">
        <w:rPr>
          <w:rFonts w:ascii="Palatino Linotype" w:hAnsi="Palatino Linotype"/>
          <w:b/>
        </w:rPr>
        <w:t>.</w:t>
      </w:r>
    </w:p>
    <w:p w:rsidR="00726924" w:rsidRPr="003941F2" w:rsidRDefault="00726924" w:rsidP="001011F3">
      <w:pPr>
        <w:widowControl w:val="0"/>
        <w:autoSpaceDE w:val="0"/>
        <w:autoSpaceDN w:val="0"/>
        <w:adjustRightInd w:val="0"/>
        <w:spacing w:line="360" w:lineRule="auto"/>
        <w:jc w:val="both"/>
        <w:rPr>
          <w:rFonts w:ascii="Palatino Linotype" w:hAnsi="Palatino Linotype"/>
        </w:rPr>
      </w:pPr>
    </w:p>
    <w:p w:rsidR="00726924" w:rsidRPr="003941F2" w:rsidRDefault="00726924" w:rsidP="001011F3">
      <w:pPr>
        <w:widowControl w:val="0"/>
        <w:autoSpaceDE w:val="0"/>
        <w:autoSpaceDN w:val="0"/>
        <w:adjustRightInd w:val="0"/>
        <w:spacing w:line="360" w:lineRule="auto"/>
        <w:jc w:val="both"/>
        <w:rPr>
          <w:rFonts w:ascii="Palatino Linotype" w:hAnsi="Palatino Linotype"/>
        </w:rPr>
      </w:pPr>
    </w:p>
    <w:p w:rsidR="001011F3" w:rsidRPr="003941F2" w:rsidRDefault="000C0B7C" w:rsidP="000C0B7C">
      <w:pPr>
        <w:widowControl w:val="0"/>
        <w:autoSpaceDE w:val="0"/>
        <w:autoSpaceDN w:val="0"/>
        <w:adjustRightInd w:val="0"/>
        <w:spacing w:line="360" w:lineRule="auto"/>
        <w:jc w:val="both"/>
        <w:rPr>
          <w:rFonts w:ascii="Palatino Linotype" w:hAnsi="Palatino Linotype"/>
        </w:rPr>
      </w:pPr>
      <w:r w:rsidRPr="003941F2">
        <w:rPr>
          <w:rFonts w:ascii="Palatino Linotype" w:hAnsi="Palatino Linotype"/>
        </w:rPr>
        <w:lastRenderedPageBreak/>
        <w:t xml:space="preserve">Del expediente electrónico del </w:t>
      </w:r>
      <w:r w:rsidRPr="003941F2">
        <w:rPr>
          <w:rFonts w:ascii="Palatino Linotype" w:hAnsi="Palatino Linotype"/>
          <w:b/>
        </w:rPr>
        <w:t>SAIMEX</w:t>
      </w:r>
      <w:r w:rsidRPr="003941F2">
        <w:rPr>
          <w:rFonts w:ascii="Palatino Linotype" w:hAnsi="Palatino Linotype"/>
        </w:rPr>
        <w:t xml:space="preserve"> se advierte que </w:t>
      </w:r>
      <w:r w:rsidR="001011F3" w:rsidRPr="003941F2">
        <w:rPr>
          <w:rFonts w:ascii="Palatino Linotype" w:hAnsi="Palatino Linotype"/>
        </w:rPr>
        <w:t xml:space="preserve">el </w:t>
      </w:r>
      <w:r w:rsidR="001011F3" w:rsidRPr="003941F2">
        <w:rPr>
          <w:rFonts w:ascii="Palatino Linotype" w:hAnsi="Palatino Linotype"/>
          <w:b/>
        </w:rPr>
        <w:t>SUJETO OBLIGADO</w:t>
      </w:r>
      <w:r w:rsidR="001011F3" w:rsidRPr="003941F2">
        <w:rPr>
          <w:rFonts w:ascii="Palatino Linotype" w:hAnsi="Palatino Linotype"/>
        </w:rPr>
        <w:t xml:space="preserve"> fue omiso en proporcionar la respuesta. </w:t>
      </w:r>
    </w:p>
    <w:p w:rsidR="001011F3" w:rsidRPr="003941F2" w:rsidRDefault="001011F3" w:rsidP="000C0B7C">
      <w:pPr>
        <w:spacing w:before="100" w:beforeAutospacing="1" w:after="100" w:afterAutospacing="1" w:line="360" w:lineRule="auto"/>
        <w:ind w:right="49"/>
        <w:jc w:val="both"/>
        <w:rPr>
          <w:rFonts w:ascii="Palatino Linotype" w:hAnsi="Palatino Linotype"/>
        </w:rPr>
      </w:pPr>
      <w:r w:rsidRPr="003941F2">
        <w:rPr>
          <w:rFonts w:ascii="Palatino Linotype" w:hAnsi="Palatino Linotype"/>
        </w:rPr>
        <w:t>Inconforme</w:t>
      </w:r>
      <w:r w:rsidRPr="003941F2">
        <w:rPr>
          <w:rFonts w:ascii="Palatino Linotype" w:hAnsi="Palatino Linotype" w:cs="Arial"/>
          <w:lang w:val="es-ES_tradnl"/>
        </w:rPr>
        <w:t xml:space="preserve">, </w:t>
      </w:r>
      <w:r w:rsidR="00D44CC0" w:rsidRPr="003941F2">
        <w:rPr>
          <w:rFonts w:ascii="Palatino Linotype" w:hAnsi="Palatino Linotype"/>
          <w:b/>
        </w:rPr>
        <w:t>EL</w:t>
      </w:r>
      <w:r w:rsidRPr="003941F2">
        <w:rPr>
          <w:rFonts w:ascii="Palatino Linotype" w:hAnsi="Palatino Linotype"/>
          <w:b/>
        </w:rPr>
        <w:t xml:space="preserve"> RECURRENTE</w:t>
      </w:r>
      <w:r w:rsidRPr="003941F2">
        <w:rPr>
          <w:rFonts w:ascii="Palatino Linotype" w:hAnsi="Palatino Linotype" w:cs="Arial"/>
          <w:lang w:val="es-ES_tradnl"/>
        </w:rPr>
        <w:t xml:space="preserve"> interpuso el presente medio de impugnación; en el cual se dolió </w:t>
      </w:r>
      <w:r w:rsidRPr="003941F2">
        <w:rPr>
          <w:rFonts w:ascii="Palatino Linotype" w:hAnsi="Palatino Linotype"/>
        </w:rPr>
        <w:t>respecto a que no se le entregó la información solicitada.</w:t>
      </w:r>
    </w:p>
    <w:p w:rsidR="00042A21" w:rsidRPr="003941F2" w:rsidRDefault="001011F3" w:rsidP="00042A21">
      <w:pPr>
        <w:widowControl w:val="0"/>
        <w:autoSpaceDE w:val="0"/>
        <w:autoSpaceDN w:val="0"/>
        <w:adjustRightInd w:val="0"/>
        <w:spacing w:before="120" w:after="120" w:line="360" w:lineRule="auto"/>
        <w:jc w:val="both"/>
        <w:rPr>
          <w:rFonts w:ascii="Palatino Linotype" w:hAnsi="Palatino Linotype" w:cs="Arial"/>
          <w:lang w:val="es-ES_tradnl"/>
        </w:rPr>
      </w:pPr>
      <w:r w:rsidRPr="003941F2">
        <w:rPr>
          <w:rFonts w:ascii="Palatino Linotype" w:hAnsi="Palatino Linotype" w:cs="Arial"/>
        </w:rPr>
        <w:t xml:space="preserve">Por otra parte, de las constancias que obran en el </w:t>
      </w:r>
      <w:r w:rsidRPr="003941F2">
        <w:rPr>
          <w:rFonts w:ascii="Palatino Linotype" w:hAnsi="Palatino Linotype" w:cs="Arial"/>
          <w:b/>
        </w:rPr>
        <w:t>SAIMEX,</w:t>
      </w:r>
      <w:r w:rsidRPr="003941F2">
        <w:rPr>
          <w:rFonts w:ascii="Palatino Linotype" w:hAnsi="Palatino Linotype" w:cs="Arial"/>
        </w:rPr>
        <w:t xml:space="preserve"> se </w:t>
      </w:r>
      <w:r w:rsidR="00C7643A" w:rsidRPr="003941F2">
        <w:rPr>
          <w:rFonts w:ascii="Palatino Linotype" w:hAnsi="Palatino Linotype" w:cs="Arial"/>
        </w:rPr>
        <w:t xml:space="preserve">advierte que </w:t>
      </w:r>
      <w:r w:rsidR="00042A21" w:rsidRPr="003941F2">
        <w:rPr>
          <w:rFonts w:ascii="Palatino Linotype" w:hAnsi="Palatino Linotype" w:cs="Arial"/>
          <w:b/>
        </w:rPr>
        <w:t>EL SUJETO OBLIGADO</w:t>
      </w:r>
      <w:r w:rsidR="00042A21" w:rsidRPr="003941F2">
        <w:rPr>
          <w:rFonts w:ascii="Palatino Linotype" w:hAnsi="Palatino Linotype" w:cs="Arial"/>
          <w:lang w:val="es-ES_tradnl"/>
        </w:rPr>
        <w:t xml:space="preserve"> </w:t>
      </w:r>
      <w:r w:rsidR="00C7643A" w:rsidRPr="003941F2">
        <w:rPr>
          <w:rFonts w:ascii="Palatino Linotype" w:hAnsi="Palatino Linotype" w:cs="Arial"/>
          <w:lang w:val="es-ES_tradnl"/>
        </w:rPr>
        <w:t xml:space="preserve">omitió rendir su Informe Justificado; mientras que </w:t>
      </w:r>
      <w:r w:rsidR="00D44CC0" w:rsidRPr="003941F2">
        <w:rPr>
          <w:rFonts w:ascii="Palatino Linotype" w:hAnsi="Palatino Linotype" w:cs="Arial"/>
          <w:b/>
          <w:lang w:val="es-ES_tradnl"/>
        </w:rPr>
        <w:t>EL</w:t>
      </w:r>
      <w:r w:rsidR="00C7643A" w:rsidRPr="003941F2">
        <w:rPr>
          <w:rFonts w:ascii="Palatino Linotype" w:hAnsi="Palatino Linotype" w:cs="Arial"/>
          <w:b/>
          <w:lang w:val="es-ES_tradnl"/>
        </w:rPr>
        <w:t xml:space="preserve"> RECURRENTE</w:t>
      </w:r>
      <w:r w:rsidR="00D44CC0" w:rsidRPr="003941F2">
        <w:rPr>
          <w:rFonts w:ascii="Palatino Linotype" w:hAnsi="Palatino Linotype" w:cs="Arial"/>
          <w:lang w:val="es-ES_tradnl"/>
        </w:rPr>
        <w:t xml:space="preserve"> no emitió manifestaciones, pruebas o alegatos que a su derecho convivieran.</w:t>
      </w:r>
    </w:p>
    <w:p w:rsidR="00042A21" w:rsidRPr="003941F2" w:rsidRDefault="00042A21" w:rsidP="00042A21">
      <w:pPr>
        <w:spacing w:before="240" w:after="240" w:line="360" w:lineRule="auto"/>
        <w:jc w:val="both"/>
        <w:rPr>
          <w:rFonts w:ascii="Palatino Linotype" w:hAnsi="Palatino Linotype" w:cs="Arial"/>
        </w:rPr>
      </w:pPr>
      <w:r w:rsidRPr="003941F2">
        <w:rPr>
          <w:rFonts w:ascii="Palatino Linotype" w:hAnsi="Palatino Linotype" w:cs="Arial"/>
        </w:rPr>
        <w:t xml:space="preserve">Una vez, establecido lo anterior, esta Ponencia Resolutora considera pertinente analizar si </w:t>
      </w:r>
      <w:r w:rsidRPr="003941F2">
        <w:rPr>
          <w:rFonts w:ascii="Palatino Linotype" w:hAnsi="Palatino Linotype" w:cs="Arial"/>
          <w:b/>
        </w:rPr>
        <w:t>EL SUJETO OBLIGADO</w:t>
      </w:r>
      <w:r w:rsidRPr="003941F2">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w:t>
      </w:r>
      <w:r w:rsidR="00674741" w:rsidRPr="003941F2">
        <w:rPr>
          <w:rFonts w:ascii="Palatino Linotype" w:hAnsi="Palatino Linotype" w:cs="Arial"/>
        </w:rPr>
        <w:t xml:space="preserve"> </w:t>
      </w:r>
      <w:r w:rsidRPr="003941F2">
        <w:rPr>
          <w:rFonts w:ascii="Palatino Linotype" w:hAnsi="Palatino Linotype" w:cs="Arial"/>
        </w:rPr>
        <w:t>l</w:t>
      </w:r>
      <w:r w:rsidR="00674741" w:rsidRPr="003941F2">
        <w:rPr>
          <w:rFonts w:ascii="Palatino Linotype" w:hAnsi="Palatino Linotype" w:cs="Arial"/>
        </w:rPr>
        <w:t>a</w:t>
      </w:r>
      <w:r w:rsidRPr="003941F2">
        <w:rPr>
          <w:rFonts w:ascii="Palatino Linotype" w:hAnsi="Palatino Linotype" w:cs="Arial"/>
        </w:rPr>
        <w:t xml:space="preserve"> particular.</w:t>
      </w:r>
    </w:p>
    <w:p w:rsidR="00042A21" w:rsidRPr="003941F2" w:rsidRDefault="00042A21" w:rsidP="00042A21">
      <w:pPr>
        <w:spacing w:before="240" w:after="240" w:line="360" w:lineRule="auto"/>
        <w:jc w:val="both"/>
        <w:rPr>
          <w:rFonts w:ascii="Palatino Linotype" w:hAnsi="Palatino Linotype" w:cs="Arial"/>
        </w:rPr>
      </w:pPr>
      <w:r w:rsidRPr="003941F2">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“Artículo 6o.</w:t>
      </w:r>
      <w:r w:rsidRPr="003941F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941F2">
        <w:rPr>
          <w:rFonts w:ascii="Palatino Linotype" w:hAnsi="Palatino Linotype" w:cs="Arial"/>
          <w:b/>
          <w:i/>
          <w:sz w:val="22"/>
          <w:szCs w:val="22"/>
        </w:rPr>
        <w:t>El derecho a la información será garantizado por el Estado.</w:t>
      </w:r>
      <w:r w:rsidRPr="003941F2">
        <w:rPr>
          <w:rFonts w:ascii="Palatino Linotype" w:hAnsi="Palatino Linotype" w:cs="Arial"/>
          <w:i/>
          <w:sz w:val="22"/>
          <w:szCs w:val="22"/>
        </w:rPr>
        <w:t xml:space="preserve"> </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lastRenderedPageBreak/>
        <w:t>Para efectos de lo dispuesto en el presente artículo se observará lo siguiente:</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I. Toda la información en posesión de</w:t>
      </w:r>
      <w:r w:rsidRPr="003941F2">
        <w:rPr>
          <w:rFonts w:ascii="Palatino Linotype" w:hAnsi="Palatino Linotype" w:cs="Arial"/>
          <w:i/>
          <w:sz w:val="22"/>
          <w:szCs w:val="22"/>
        </w:rPr>
        <w:t xml:space="preserve"> </w:t>
      </w:r>
      <w:r w:rsidRPr="003941F2">
        <w:rPr>
          <w:rFonts w:ascii="Palatino Linotype" w:hAnsi="Palatino Linotype" w:cs="Arial"/>
          <w:b/>
          <w:i/>
          <w:sz w:val="22"/>
          <w:szCs w:val="22"/>
        </w:rPr>
        <w:t>cualquier autoridad</w:t>
      </w:r>
      <w:r w:rsidRPr="003941F2">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941F2">
        <w:rPr>
          <w:rFonts w:ascii="Palatino Linotype" w:hAnsi="Palatino Linotype" w:cs="Arial"/>
          <w:b/>
          <w:i/>
          <w:sz w:val="22"/>
          <w:szCs w:val="22"/>
        </w:rPr>
        <w:t>en el ámbito federal, estatal y municipal, es pública</w:t>
      </w:r>
      <w:r w:rsidRPr="003941F2">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3941F2">
        <w:rPr>
          <w:rFonts w:ascii="Palatino Linotype" w:hAnsi="Palatino Linotype" w:cs="Arial"/>
          <w:b/>
          <w:i/>
          <w:sz w:val="22"/>
          <w:szCs w:val="22"/>
        </w:rPr>
        <w:t>Los sujetos obligados deberán documentar todo acto que derive del ejercicio de sus facultades, competencias o funciones</w:t>
      </w:r>
      <w:r w:rsidRPr="003941F2">
        <w:rPr>
          <w:rFonts w:ascii="Palatino Linotype" w:hAnsi="Palatino Linotype" w:cs="Arial"/>
          <w:i/>
          <w:sz w:val="22"/>
          <w:szCs w:val="22"/>
        </w:rPr>
        <w:t>, la ley determinará los supuestos específicos bajo los cuales procederá la declaración de inexistencia de la información.</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 La información que se refiere a la vida privada y los datos personales será protegida en los términos y con las excepciones que fijen las leyes.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3941F2">
        <w:rPr>
          <w:rFonts w:ascii="Palatino Linotype" w:hAnsi="Palatino Linotype" w:cs="Arial"/>
          <w:i/>
          <w:sz w:val="22"/>
          <w:szCs w:val="22"/>
        </w:rPr>
        <w:t xml:space="preserve">, </w:t>
      </w:r>
      <w:r w:rsidRPr="003941F2">
        <w:rPr>
          <w:rFonts w:ascii="Palatino Linotype" w:hAnsi="Palatino Linotype" w:cs="Arial"/>
          <w:b/>
          <w:i/>
          <w:sz w:val="22"/>
          <w:szCs w:val="22"/>
        </w:rPr>
        <w:t xml:space="preserve">la información completa y actualizada sobre el ejercicio de los recursos públicos </w:t>
      </w:r>
      <w:r w:rsidRPr="003941F2">
        <w:rPr>
          <w:rFonts w:ascii="Palatino Linotype" w:hAnsi="Palatino Linotype" w:cs="Arial"/>
          <w:i/>
          <w:sz w:val="22"/>
          <w:szCs w:val="22"/>
        </w:rPr>
        <w:t>y los indicadores que permitan rendir cuenta del cumplimiento de sus objetivos y de los resultados obtenidos.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w:t>
      </w:r>
    </w:p>
    <w:p w:rsidR="00042A21" w:rsidRPr="003941F2" w:rsidRDefault="00042A21" w:rsidP="00042A21">
      <w:pPr>
        <w:tabs>
          <w:tab w:val="left" w:pos="8222"/>
        </w:tabs>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La ley establecerá aquella información que se considere reservada o confidencial.” (Sic)</w:t>
      </w:r>
    </w:p>
    <w:p w:rsidR="00042A21" w:rsidRPr="003941F2" w:rsidRDefault="00042A21" w:rsidP="00042A21">
      <w:pPr>
        <w:tabs>
          <w:tab w:val="left" w:pos="8222"/>
        </w:tabs>
        <w:spacing w:before="240" w:after="240"/>
        <w:ind w:left="851" w:right="902"/>
        <w:jc w:val="both"/>
        <w:rPr>
          <w:rFonts w:ascii="Palatino Linotype" w:hAnsi="Palatino Linotype"/>
          <w:i/>
          <w:sz w:val="22"/>
          <w:szCs w:val="22"/>
        </w:rPr>
      </w:pPr>
      <w:r w:rsidRPr="003941F2">
        <w:rPr>
          <w:rFonts w:ascii="Palatino Linotype" w:hAnsi="Palatino Linotype"/>
          <w:i/>
          <w:sz w:val="22"/>
          <w:szCs w:val="22"/>
        </w:rPr>
        <w:t>(Énfasis añadido)</w:t>
      </w:r>
    </w:p>
    <w:p w:rsidR="00042A21" w:rsidRPr="003941F2" w:rsidRDefault="00042A21" w:rsidP="00042A21">
      <w:pPr>
        <w:spacing w:before="240" w:after="240" w:line="360" w:lineRule="auto"/>
        <w:jc w:val="both"/>
        <w:rPr>
          <w:rFonts w:ascii="Palatino Linotype" w:hAnsi="Palatino Linotype" w:cs="Arial"/>
        </w:rPr>
      </w:pPr>
      <w:r w:rsidRPr="003941F2">
        <w:rPr>
          <w:rFonts w:ascii="Palatino Linotype" w:hAnsi="Palatino Linotype" w:cs="Arial"/>
        </w:rPr>
        <w:t>Por su parte, la Constitución Política del Estado Libre y Soberano de México, en su artículo 5°, dispone en su parte conducente, lo siguiente:</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w:t>
      </w:r>
      <w:r w:rsidRPr="003941F2">
        <w:rPr>
          <w:rFonts w:ascii="Palatino Linotype" w:hAnsi="Palatino Linotype" w:cs="Arial"/>
          <w:b/>
          <w:i/>
          <w:sz w:val="22"/>
          <w:szCs w:val="22"/>
        </w:rPr>
        <w:t>Artículo 5</w:t>
      </w:r>
      <w:r w:rsidRPr="003941F2">
        <w:rPr>
          <w:rFonts w:ascii="Palatino Linotype" w:hAnsi="Palatino Linotype" w:cs="Arial"/>
          <w:i/>
          <w:sz w:val="22"/>
          <w:szCs w:val="22"/>
        </w:rPr>
        <w:t xml:space="preserve">. … </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El derecho a la información será garantizado por el Estado</w:t>
      </w:r>
      <w:r w:rsidRPr="003941F2">
        <w:rPr>
          <w:rFonts w:ascii="Palatino Linotype" w:hAnsi="Palatino Linotype" w:cs="Arial"/>
          <w:i/>
          <w:sz w:val="22"/>
          <w:szCs w:val="22"/>
        </w:rPr>
        <w:t xml:space="preserve">. La ley establecerá las previsiones que permitan asegurar la protección, el respeto y la difusión de este derecho. </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Para garantizar el ejercicio del derecho de transparencia, acceso a la información pública y protección de datos personales</w:t>
      </w:r>
      <w:r w:rsidRPr="003941F2">
        <w:rPr>
          <w:rFonts w:ascii="Palatino Linotype" w:hAnsi="Palatino Linotype" w:cs="Arial"/>
          <w:b/>
          <w:i/>
          <w:sz w:val="22"/>
          <w:szCs w:val="22"/>
        </w:rPr>
        <w:t>, los poderes públicos y los organismos autónomos, transparentarán sus acciones, en términos de las disposiciones aplicables, la información será oportuna, clara, veraz y de fácil acceso</w:t>
      </w:r>
      <w:r w:rsidRPr="003941F2">
        <w:rPr>
          <w:rFonts w:ascii="Palatino Linotype" w:hAnsi="Palatino Linotype" w:cs="Arial"/>
          <w:i/>
          <w:sz w:val="22"/>
          <w:szCs w:val="22"/>
        </w:rPr>
        <w:t xml:space="preserve">. </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Este derecho se regirá por los principios y bases siguientes: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3941F2">
        <w:rPr>
          <w:rFonts w:ascii="Palatino Linotype" w:hAnsi="Palatino Linotype" w:cs="Arial"/>
          <w:b/>
          <w:i/>
          <w:sz w:val="22"/>
          <w:szCs w:val="22"/>
        </w:rPr>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w:t>
      </w:r>
      <w:r w:rsidRPr="003941F2">
        <w:rPr>
          <w:rFonts w:ascii="Palatino Linotype" w:hAnsi="Palatino Linotype" w:cs="Arial"/>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005E1" w:rsidRPr="003941F2" w:rsidRDefault="00042A21" w:rsidP="00E005E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0C0B7C" w:rsidRPr="003941F2" w:rsidRDefault="00042A21" w:rsidP="00E005E1">
      <w:pPr>
        <w:spacing w:before="240" w:after="240"/>
        <w:ind w:left="851" w:right="902"/>
        <w:jc w:val="both"/>
        <w:rPr>
          <w:rFonts w:ascii="Palatino Linotype" w:hAnsi="Palatino Linotype" w:cs="Arial"/>
          <w:b/>
          <w:i/>
          <w:sz w:val="22"/>
          <w:szCs w:val="22"/>
        </w:rPr>
      </w:pPr>
      <w:r w:rsidRPr="003941F2">
        <w:rPr>
          <w:rFonts w:ascii="Palatino Linotype" w:hAnsi="Palatino Linotype" w:cs="Arial"/>
          <w:b/>
          <w:i/>
          <w:sz w:val="22"/>
          <w:szCs w:val="22"/>
        </w:rPr>
        <w:lastRenderedPageBreak/>
        <w:t>(Énfasis añadido)</w:t>
      </w:r>
    </w:p>
    <w:p w:rsidR="00042A21" w:rsidRPr="003941F2" w:rsidRDefault="00042A21" w:rsidP="00042A21">
      <w:pPr>
        <w:spacing w:before="240" w:after="240" w:line="360" w:lineRule="auto"/>
        <w:jc w:val="both"/>
        <w:rPr>
          <w:rFonts w:ascii="Palatino Linotype" w:hAnsi="Palatino Linotype" w:cs="Arial"/>
        </w:rPr>
      </w:pPr>
      <w:r w:rsidRPr="003941F2">
        <w:rPr>
          <w:rFonts w:ascii="Palatino Linotype" w:hAnsi="Palatino Linotype" w:cs="Arial"/>
        </w:rPr>
        <w:t>En ese orden de ideas, la Ley de Transparencia y Acceso a la Información Pública del Estado de México y Municipios, prevé en su artículo 23, lo siguiente:</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w:t>
      </w:r>
      <w:r w:rsidRPr="003941F2">
        <w:rPr>
          <w:rFonts w:ascii="Palatino Linotype" w:hAnsi="Palatino Linotype" w:cs="Arial"/>
          <w:b/>
          <w:i/>
          <w:sz w:val="22"/>
          <w:szCs w:val="22"/>
        </w:rPr>
        <w:t>Artículo 23.</w:t>
      </w:r>
      <w:r w:rsidRPr="003941F2">
        <w:rPr>
          <w:rFonts w:ascii="Palatino Linotype" w:hAnsi="Palatino Linotype" w:cs="Arial"/>
          <w:i/>
          <w:sz w:val="22"/>
          <w:szCs w:val="22"/>
        </w:rPr>
        <w:t xml:space="preserve"> Son sujetos obligados a transparentar y permitir el acceso a su información y proteger los datos personales que obren en su poder:</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 El Poder Legislativo del Estado, los organismos, órganos y entidades de la Legislatura y sus dependencias;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III. El Poder Judicial, sus organismos, órganos y entidades, así como el Consejo de la Judicatura del Estado;</w:t>
      </w:r>
    </w:p>
    <w:p w:rsidR="00042A21" w:rsidRPr="003941F2" w:rsidRDefault="00042A21" w:rsidP="00042A21">
      <w:pPr>
        <w:spacing w:before="240" w:after="240"/>
        <w:ind w:left="851" w:right="902"/>
        <w:jc w:val="both"/>
        <w:rPr>
          <w:rFonts w:ascii="Palatino Linotype" w:hAnsi="Palatino Linotype" w:cs="Arial"/>
          <w:b/>
          <w:i/>
          <w:sz w:val="22"/>
          <w:szCs w:val="22"/>
        </w:rPr>
      </w:pPr>
      <w:r w:rsidRPr="003941F2">
        <w:rPr>
          <w:rFonts w:ascii="Palatino Linotype" w:hAnsi="Palatino Linotype" w:cs="Arial"/>
          <w:b/>
          <w:i/>
          <w:sz w:val="22"/>
          <w:szCs w:val="22"/>
        </w:rPr>
        <w:t>IV. Los ayuntamientos y las dependencias, organismos, órganos y entidades de la administración municipal;</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 Los órganos autónomos;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 Los tribunales administrativos y autoridades jurisdiccionales en materia laboral;</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VII. Los partidos políticos y agrupaciones políticas, en los términos de las disposiciones aplicables;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VIII. Los fideicomisos y fondos públicos que cuenten con financiamiento público, parcial o total, o con participación de entidades de gobierno;</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IX. Los sindicatos que reciban y/o ejerzan recursos públicos en el ámbito estatal y municipal;</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X. Cualquier persona física o jurídico colectiva que reciba y ejerza recursos públicos en el ámbito estatal o municipal; y</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XI. Cualquier otra autoridad, entidad, órgano u organismo de los poderes estatal o municipal, que reciba recursos públicos.</w:t>
      </w:r>
    </w:p>
    <w:p w:rsidR="00042A21" w:rsidRPr="003941F2" w:rsidRDefault="00042A21" w:rsidP="00042A21">
      <w:pPr>
        <w:spacing w:before="240" w:after="240"/>
        <w:ind w:left="851" w:right="902"/>
        <w:jc w:val="both"/>
        <w:rPr>
          <w:rFonts w:ascii="Palatino Linotype" w:hAnsi="Palatino Linotype" w:cs="Arial"/>
          <w:b/>
          <w:i/>
          <w:sz w:val="22"/>
          <w:szCs w:val="22"/>
        </w:rPr>
      </w:pPr>
      <w:r w:rsidRPr="003941F2">
        <w:rPr>
          <w:rFonts w:ascii="Palatino Linotype" w:hAnsi="Palatino Linotype" w:cs="Arial"/>
          <w:b/>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b/>
          <w:i/>
          <w:sz w:val="22"/>
          <w:szCs w:val="22"/>
        </w:rPr>
        <w:t>Los servidores públicos deberán transparentar sus acciones así como garantizar y respetar el derecho de acceso a la información pública</w:t>
      </w:r>
      <w:r w:rsidRPr="003941F2">
        <w:rPr>
          <w:rFonts w:ascii="Palatino Linotype" w:hAnsi="Palatino Linotype" w:cs="Arial"/>
          <w:i/>
          <w:sz w:val="22"/>
          <w:szCs w:val="22"/>
        </w:rPr>
        <w:t>.” (Sic)</w:t>
      </w:r>
    </w:p>
    <w:p w:rsidR="00042A21" w:rsidRPr="003941F2" w:rsidRDefault="00042A21" w:rsidP="00042A21">
      <w:pPr>
        <w:spacing w:before="240" w:after="240"/>
        <w:ind w:left="851" w:right="902"/>
        <w:jc w:val="both"/>
        <w:rPr>
          <w:rFonts w:ascii="Palatino Linotype" w:hAnsi="Palatino Linotype" w:cs="Arial"/>
          <w:i/>
          <w:sz w:val="22"/>
          <w:szCs w:val="22"/>
        </w:rPr>
      </w:pPr>
      <w:r w:rsidRPr="003941F2">
        <w:rPr>
          <w:rFonts w:ascii="Palatino Linotype" w:hAnsi="Palatino Linotype" w:cs="Arial"/>
          <w:i/>
          <w:sz w:val="22"/>
          <w:szCs w:val="22"/>
        </w:rPr>
        <w:t>(Énfasis añadido)</w:t>
      </w:r>
    </w:p>
    <w:p w:rsidR="00042A21" w:rsidRPr="003941F2" w:rsidRDefault="00042A21" w:rsidP="00042A21">
      <w:pPr>
        <w:spacing w:before="240" w:after="240" w:line="360" w:lineRule="auto"/>
        <w:jc w:val="both"/>
        <w:rPr>
          <w:rFonts w:ascii="Palatino Linotype" w:hAnsi="Palatino Linotype" w:cs="Arial"/>
        </w:rPr>
      </w:pPr>
      <w:r w:rsidRPr="003941F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E005E1" w:rsidRPr="003941F2" w:rsidRDefault="00E005E1" w:rsidP="00E005E1">
      <w:pPr>
        <w:spacing w:line="360" w:lineRule="auto"/>
        <w:jc w:val="both"/>
        <w:rPr>
          <w:rFonts w:ascii="Palatino Linotype" w:hAnsi="Palatino Linotype"/>
          <w:noProof/>
          <w:lang w:val="es-ES"/>
        </w:rPr>
      </w:pPr>
      <w:r w:rsidRPr="003941F2">
        <w:rPr>
          <w:rFonts w:ascii="Palatino Linotype" w:hAnsi="Palatino Linotype" w:cs="Arial"/>
        </w:rPr>
        <w:t xml:space="preserve">Ahora bien, es importante precisar que en fecha veintisiete de noviembre de dos mil diecisiete, se publicó en el Periódico Oficial “Gaceta del Gobierno” </w:t>
      </w:r>
      <w:r w:rsidRPr="003941F2">
        <w:rPr>
          <w:rFonts w:ascii="Palatino Linotype" w:hAnsi="Palatino Linotype" w:cs="Arial"/>
          <w:i/>
        </w:rPr>
        <w:t>el Acuerdo mediante el cual el Pleno del Instituto de Transparencia, Acceso a la Información Pública y Protección</w:t>
      </w:r>
      <w:r w:rsidRPr="003941F2">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3941F2">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w:t>
      </w:r>
      <w:r w:rsidRPr="003941F2">
        <w:rPr>
          <w:rFonts w:ascii="Palatino Linotype" w:hAnsi="Palatino Linotype"/>
        </w:rPr>
        <w:t xml:space="preserve"> </w:t>
      </w:r>
      <w:r w:rsidRPr="003941F2">
        <w:rPr>
          <w:rFonts w:ascii="Palatino Linotype" w:eastAsiaTheme="minorHAnsi" w:hAnsi="Palatino Linotype"/>
          <w:b/>
          <w:lang w:eastAsia="en-US"/>
        </w:rPr>
        <w:t>Sistema Municipal para el Desarrollo Integral de la Familia de Tecámac</w:t>
      </w:r>
      <w:r w:rsidRPr="003941F2">
        <w:rPr>
          <w:rFonts w:ascii="Palatino Linotype" w:eastAsiaTheme="minorHAnsi" w:hAnsi="Palatino Linotype"/>
          <w:lang w:eastAsia="en-US"/>
        </w:rPr>
        <w:t>; tal y como, se muestra a continuación:</w:t>
      </w:r>
      <w:r w:rsidRPr="003941F2">
        <w:rPr>
          <w:rFonts w:ascii="Palatino Linotype" w:hAnsi="Palatino Linotype"/>
          <w:noProof/>
          <w:lang w:val="es-ES"/>
        </w:rPr>
        <w:t xml:space="preserve"> </w:t>
      </w:r>
    </w:p>
    <w:p w:rsidR="00E005E1" w:rsidRPr="003941F2" w:rsidRDefault="00E005E1" w:rsidP="00462728">
      <w:pPr>
        <w:spacing w:line="360" w:lineRule="auto"/>
        <w:jc w:val="both"/>
        <w:rPr>
          <w:rFonts w:ascii="Palatino Linotype" w:eastAsiaTheme="minorHAnsi" w:hAnsi="Palatino Linotype"/>
          <w:lang w:eastAsia="en-US"/>
        </w:rPr>
      </w:pPr>
      <w:r w:rsidRPr="003941F2">
        <w:rPr>
          <w:noProof/>
          <w:lang w:val="es-ES"/>
        </w:rPr>
        <w:lastRenderedPageBreak/>
        <w:drawing>
          <wp:inline distT="0" distB="0" distL="0" distR="0" wp14:anchorId="220243C4" wp14:editId="4BEE7EA9">
            <wp:extent cx="5686425" cy="1952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62" t="26603" r="46388" b="50594"/>
                    <a:stretch/>
                  </pic:blipFill>
                  <pic:spPr bwMode="auto">
                    <a:xfrm>
                      <a:off x="0" y="0"/>
                      <a:ext cx="5686425" cy="1952625"/>
                    </a:xfrm>
                    <a:prstGeom prst="rect">
                      <a:avLst/>
                    </a:prstGeom>
                    <a:ln>
                      <a:noFill/>
                    </a:ln>
                    <a:extLst>
                      <a:ext uri="{53640926-AAD7-44D8-BBD7-CCE9431645EC}">
                        <a14:shadowObscured xmlns:a14="http://schemas.microsoft.com/office/drawing/2010/main"/>
                      </a:ext>
                    </a:extLst>
                  </pic:spPr>
                </pic:pic>
              </a:graphicData>
            </a:graphic>
          </wp:inline>
        </w:drawing>
      </w:r>
    </w:p>
    <w:p w:rsidR="00462728" w:rsidRPr="003941F2" w:rsidRDefault="00462728" w:rsidP="00462728">
      <w:pPr>
        <w:spacing w:before="240" w:after="240" w:line="360" w:lineRule="auto"/>
        <w:jc w:val="both"/>
        <w:rPr>
          <w:rFonts w:ascii="Palatino Linotype" w:hAnsi="Palatino Linotype" w:cs="Arial"/>
          <w:color w:val="000000"/>
        </w:rPr>
      </w:pPr>
      <w:r w:rsidRPr="003941F2">
        <w:rPr>
          <w:rFonts w:ascii="Palatino Linotype" w:eastAsia="Calibri" w:hAnsi="Palatino Linotype" w:cs="Arial"/>
          <w:lang w:eastAsia="es-MX"/>
        </w:rPr>
        <w:t xml:space="preserve">Expuesto lo anterior y </w:t>
      </w:r>
      <w:r w:rsidRPr="003941F2">
        <w:rPr>
          <w:rFonts w:ascii="Palatino Linotype" w:hAnsi="Palatino Linotype" w:cs="Arial"/>
          <w:color w:val="000000"/>
        </w:rPr>
        <w:t xml:space="preserve">toda vez que el particular solicitó los recibos de nómina del personal que laboraba para </w:t>
      </w:r>
      <w:r w:rsidRPr="003941F2">
        <w:rPr>
          <w:rFonts w:ascii="Palatino Linotype" w:hAnsi="Palatino Linotype" w:cs="Arial"/>
          <w:b/>
          <w:color w:val="000000"/>
        </w:rPr>
        <w:t>EL SUJETO OBLIGADO</w:t>
      </w:r>
      <w:r w:rsidRPr="003941F2">
        <w:rPr>
          <w:rFonts w:ascii="Palatino Linotype" w:hAnsi="Palatino Linotype" w:cs="Arial"/>
          <w:color w:val="000000"/>
        </w:rPr>
        <w:t xml:space="preserve"> en el periodo comprendido del 01 de enero al 31 de diciembre del año 2018, </w:t>
      </w:r>
      <w:r w:rsidRPr="003941F2">
        <w:rPr>
          <w:rFonts w:ascii="Palatino Linotype" w:hAnsi="Palatino Linotype"/>
          <w:lang w:val="es-ES"/>
        </w:rPr>
        <w:t xml:space="preserve">conviene precisar que </w:t>
      </w:r>
      <w:r w:rsidRPr="003941F2">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62728" w:rsidRPr="003941F2" w:rsidRDefault="00462728" w:rsidP="00462728">
      <w:pPr>
        <w:ind w:left="709" w:right="757"/>
        <w:jc w:val="both"/>
        <w:rPr>
          <w:rFonts w:ascii="Palatino Linotype" w:hAnsi="Palatino Linotype" w:cs="Arial"/>
          <w:i/>
          <w:sz w:val="22"/>
          <w:lang w:val="es-ES"/>
        </w:rPr>
      </w:pPr>
      <w:r w:rsidRPr="003941F2">
        <w:rPr>
          <w:rFonts w:ascii="Palatino Linotype" w:hAnsi="Palatino Linotype" w:cs="Arial"/>
          <w:b/>
          <w:bCs/>
          <w:i/>
          <w:sz w:val="22"/>
          <w:lang w:val="es-ES"/>
        </w:rPr>
        <w:t xml:space="preserve">“NÓMINA </w:t>
      </w:r>
      <w:r w:rsidRPr="003941F2">
        <w:rPr>
          <w:rFonts w:ascii="Palatino Linotype" w:hAnsi="Palatino Linotype" w:cs="Arial"/>
          <w:i/>
          <w:sz w:val="22"/>
          <w:lang w:val="es-ES"/>
        </w:rPr>
        <w:t>Listado general de los trabajadores de una institución, en</w:t>
      </w:r>
      <w:r w:rsidRPr="003941F2">
        <w:rPr>
          <w:rFonts w:ascii="Palatino Linotype" w:hAnsi="Palatino Linotype" w:cs="Arial"/>
          <w:b/>
          <w:bCs/>
          <w:i/>
          <w:sz w:val="22"/>
          <w:lang w:val="es-ES"/>
        </w:rPr>
        <w:t xml:space="preserve"> </w:t>
      </w:r>
      <w:r w:rsidRPr="003941F2">
        <w:rPr>
          <w:rFonts w:ascii="Palatino Linotype" w:hAnsi="Palatino Linotype" w:cs="Arial"/>
          <w:i/>
          <w:sz w:val="22"/>
          <w:lang w:val="es-ES"/>
        </w:rPr>
        <w:t>el cual se asientan las percepciones brutas, deducciones y</w:t>
      </w:r>
      <w:r w:rsidRPr="003941F2">
        <w:rPr>
          <w:rFonts w:ascii="Palatino Linotype" w:hAnsi="Palatino Linotype" w:cs="Arial"/>
          <w:b/>
          <w:bCs/>
          <w:i/>
          <w:sz w:val="22"/>
          <w:lang w:val="es-ES"/>
        </w:rPr>
        <w:t xml:space="preserve"> </w:t>
      </w:r>
      <w:r w:rsidRPr="003941F2">
        <w:rPr>
          <w:rFonts w:ascii="Palatino Linotype" w:hAnsi="Palatino Linotype" w:cs="Arial"/>
          <w:i/>
          <w:sz w:val="22"/>
          <w:lang w:val="es-ES"/>
        </w:rPr>
        <w:t xml:space="preserve">alcance neto </w:t>
      </w:r>
      <w:r w:rsidRPr="003941F2">
        <w:rPr>
          <w:rFonts w:ascii="Palatino Linotype" w:hAnsi="Palatino Linotype" w:cs="Arial"/>
          <w:i/>
          <w:color w:val="000000"/>
          <w:sz w:val="22"/>
          <w:lang w:val="es-ES"/>
        </w:rPr>
        <w:t>de</w:t>
      </w:r>
      <w:r w:rsidRPr="003941F2">
        <w:rPr>
          <w:rFonts w:ascii="Palatino Linotype" w:hAnsi="Palatino Linotype" w:cs="Arial"/>
          <w:i/>
          <w:sz w:val="22"/>
          <w:lang w:val="es-ES"/>
        </w:rPr>
        <w:t xml:space="preserve"> las mismas; la nómina es utilizada para</w:t>
      </w:r>
      <w:r w:rsidRPr="003941F2">
        <w:rPr>
          <w:rFonts w:ascii="Palatino Linotype" w:hAnsi="Palatino Linotype" w:cs="Arial"/>
          <w:b/>
          <w:bCs/>
          <w:i/>
          <w:sz w:val="22"/>
          <w:lang w:val="es-ES"/>
        </w:rPr>
        <w:t xml:space="preserve"> </w:t>
      </w:r>
      <w:r w:rsidRPr="003941F2">
        <w:rPr>
          <w:rFonts w:ascii="Palatino Linotype" w:hAnsi="Palatino Linotype" w:cs="Arial"/>
          <w:i/>
          <w:sz w:val="22"/>
          <w:lang w:val="es-ES"/>
        </w:rPr>
        <w:t>efectuar los pagos periódicos (semanales, quincenales o</w:t>
      </w:r>
      <w:r w:rsidRPr="003941F2">
        <w:rPr>
          <w:rFonts w:ascii="Palatino Linotype" w:hAnsi="Palatino Linotype" w:cs="Arial"/>
          <w:b/>
          <w:bCs/>
          <w:i/>
          <w:sz w:val="22"/>
          <w:lang w:val="es-ES"/>
        </w:rPr>
        <w:t xml:space="preserve"> </w:t>
      </w:r>
      <w:r w:rsidRPr="003941F2">
        <w:rPr>
          <w:rFonts w:ascii="Palatino Linotype" w:hAnsi="Palatino Linotype" w:cs="Arial"/>
          <w:i/>
          <w:sz w:val="22"/>
          <w:lang w:val="es-ES"/>
        </w:rPr>
        <w:t>mensuales) a los trabajadores por concepto de sueldos y</w:t>
      </w:r>
      <w:r w:rsidRPr="003941F2">
        <w:rPr>
          <w:rFonts w:ascii="Palatino Linotype" w:hAnsi="Palatino Linotype" w:cs="Arial"/>
          <w:b/>
          <w:bCs/>
          <w:i/>
          <w:sz w:val="22"/>
          <w:lang w:val="es-ES"/>
        </w:rPr>
        <w:t xml:space="preserve"> </w:t>
      </w:r>
      <w:r w:rsidRPr="003941F2">
        <w:rPr>
          <w:rFonts w:ascii="Palatino Linotype" w:hAnsi="Palatino Linotype" w:cs="Arial"/>
          <w:i/>
          <w:sz w:val="22"/>
          <w:lang w:val="es-ES"/>
        </w:rPr>
        <w:t>salarios.”</w:t>
      </w:r>
    </w:p>
    <w:p w:rsidR="00462728" w:rsidRPr="003941F2" w:rsidRDefault="00462728" w:rsidP="00462728">
      <w:pPr>
        <w:spacing w:line="360" w:lineRule="auto"/>
        <w:jc w:val="both"/>
        <w:rPr>
          <w:rFonts w:ascii="Palatino Linotype" w:hAnsi="Palatino Linotype" w:cs="Arial"/>
          <w:i/>
          <w:lang w:val="es-ES"/>
        </w:rPr>
      </w:pPr>
    </w:p>
    <w:p w:rsidR="00462728" w:rsidRPr="003941F2" w:rsidRDefault="00462728" w:rsidP="00462728">
      <w:pPr>
        <w:spacing w:line="360" w:lineRule="auto"/>
        <w:jc w:val="both"/>
        <w:rPr>
          <w:rFonts w:ascii="Palatino Linotype" w:hAnsi="Palatino Linotype" w:cs="Arial"/>
          <w:lang w:eastAsia="es-MX"/>
        </w:rPr>
      </w:pPr>
      <w:r w:rsidRPr="003941F2">
        <w:rPr>
          <w:rFonts w:ascii="Palatino Linotype" w:hAnsi="Palatino Linotype" w:cs="Arial"/>
        </w:rPr>
        <w:t>Como ya se apuntó, si bien es cierto nuestra legislación no establece la definición de “nómina”,</w:t>
      </w:r>
      <w:r w:rsidRPr="003941F2">
        <w:rPr>
          <w:rFonts w:ascii="Palatino Linotype" w:hAnsi="Palatino Linotype" w:cs="Arial"/>
          <w:b/>
        </w:rPr>
        <w:t xml:space="preserve"> </w:t>
      </w:r>
      <w:r w:rsidRPr="003941F2">
        <w:rPr>
          <w:rFonts w:ascii="Palatino Linotype" w:hAnsi="Palatino Linotype" w:cs="Arial"/>
          <w:lang w:eastAsia="es-MX"/>
        </w:rPr>
        <w:t xml:space="preserve">este término es </w:t>
      </w:r>
      <w:r w:rsidRPr="003941F2">
        <w:rPr>
          <w:rFonts w:ascii="Palatino Linotype" w:hAnsi="Palatino Linotype" w:cs="Arial"/>
        </w:rPr>
        <w:t>mencionado</w:t>
      </w:r>
      <w:r w:rsidRPr="003941F2">
        <w:rPr>
          <w:rFonts w:ascii="Palatino Linotype" w:hAnsi="Palatino Linotype" w:cs="Arial"/>
          <w:lang w:eastAsia="es-MX"/>
        </w:rPr>
        <w:t xml:space="preserve"> en diferentes ordenamientos legales; así el artículo 804 fracción II de la Ley Federal de Trabajo, señalan: </w:t>
      </w:r>
    </w:p>
    <w:p w:rsidR="00462728" w:rsidRPr="003941F2" w:rsidRDefault="00462728" w:rsidP="00462728">
      <w:pPr>
        <w:spacing w:line="360" w:lineRule="auto"/>
        <w:jc w:val="both"/>
        <w:rPr>
          <w:rFonts w:ascii="Palatino Linotype" w:hAnsi="Palatino Linotype" w:cs="Arial"/>
          <w:lang w:eastAsia="es-MX"/>
        </w:rPr>
      </w:pPr>
    </w:p>
    <w:p w:rsidR="00462728" w:rsidRPr="003941F2" w:rsidRDefault="00462728" w:rsidP="00462728">
      <w:pPr>
        <w:spacing w:line="276" w:lineRule="auto"/>
        <w:ind w:left="851" w:right="850"/>
        <w:jc w:val="both"/>
        <w:rPr>
          <w:rFonts w:ascii="Palatino Linotype" w:hAnsi="Palatino Linotype" w:cs="Arial"/>
          <w:i/>
          <w:sz w:val="22"/>
          <w:szCs w:val="20"/>
          <w:lang w:eastAsia="es-MX"/>
        </w:rPr>
      </w:pPr>
      <w:r w:rsidRPr="003941F2">
        <w:rPr>
          <w:rFonts w:ascii="Palatino Linotype" w:hAnsi="Palatino Linotype" w:cs="Arial"/>
          <w:bCs/>
          <w:i/>
          <w:sz w:val="22"/>
          <w:szCs w:val="20"/>
          <w:lang w:eastAsia="es-MX"/>
        </w:rPr>
        <w:t>“</w:t>
      </w:r>
      <w:r w:rsidRPr="003941F2">
        <w:rPr>
          <w:rFonts w:ascii="Palatino Linotype" w:hAnsi="Palatino Linotype" w:cs="Arial"/>
          <w:b/>
          <w:i/>
          <w:sz w:val="22"/>
          <w:szCs w:val="20"/>
          <w:lang w:eastAsia="es-MX"/>
        </w:rPr>
        <w:t>Artículo 804.-</w:t>
      </w:r>
      <w:r w:rsidRPr="003941F2">
        <w:rPr>
          <w:rFonts w:ascii="Palatino Linotype" w:hAnsi="Palatino Linotype" w:cs="Arial"/>
          <w:i/>
          <w:sz w:val="22"/>
          <w:szCs w:val="20"/>
          <w:lang w:eastAsia="es-MX"/>
        </w:rPr>
        <w:t xml:space="preserve"> </w:t>
      </w:r>
      <w:r w:rsidRPr="003941F2">
        <w:rPr>
          <w:rFonts w:ascii="Palatino Linotype" w:hAnsi="Palatino Linotype" w:cs="Arial"/>
          <w:b/>
          <w:i/>
          <w:sz w:val="22"/>
          <w:szCs w:val="20"/>
          <w:u w:val="single"/>
          <w:lang w:eastAsia="es-MX"/>
        </w:rPr>
        <w:t>El patrón tiene obligación de conservar y exhibir en juicio los documentos que a continuación se precisan</w:t>
      </w:r>
      <w:r w:rsidRPr="003941F2">
        <w:rPr>
          <w:rFonts w:ascii="Palatino Linotype" w:hAnsi="Palatino Linotype" w:cs="Arial"/>
          <w:i/>
          <w:sz w:val="22"/>
          <w:szCs w:val="20"/>
          <w:lang w:eastAsia="es-MX"/>
        </w:rPr>
        <w:t xml:space="preserve">: </w:t>
      </w:r>
    </w:p>
    <w:p w:rsidR="00462728" w:rsidRPr="003941F2" w:rsidRDefault="00462728" w:rsidP="00462728">
      <w:pPr>
        <w:spacing w:line="276" w:lineRule="auto"/>
        <w:ind w:left="851" w:right="850"/>
        <w:jc w:val="both"/>
        <w:rPr>
          <w:rFonts w:ascii="Palatino Linotype" w:hAnsi="Palatino Linotype" w:cs="Arial"/>
          <w:i/>
          <w:sz w:val="22"/>
          <w:szCs w:val="20"/>
          <w:lang w:eastAsia="es-MX"/>
        </w:rPr>
      </w:pPr>
      <w:r w:rsidRPr="003941F2">
        <w:rPr>
          <w:rFonts w:ascii="Palatino Linotype" w:hAnsi="Palatino Linotype" w:cs="Arial"/>
          <w:i/>
          <w:sz w:val="22"/>
          <w:szCs w:val="20"/>
          <w:lang w:eastAsia="es-MX"/>
        </w:rPr>
        <w:t>…</w:t>
      </w:r>
    </w:p>
    <w:p w:rsidR="00462728" w:rsidRPr="003941F2" w:rsidRDefault="00462728" w:rsidP="00462728">
      <w:pPr>
        <w:spacing w:line="276" w:lineRule="auto"/>
        <w:ind w:left="851" w:right="850"/>
        <w:jc w:val="both"/>
        <w:rPr>
          <w:rFonts w:ascii="Palatino Linotype" w:hAnsi="Palatino Linotype" w:cs="Arial"/>
          <w:i/>
          <w:sz w:val="22"/>
          <w:szCs w:val="20"/>
          <w:lang w:eastAsia="es-MX"/>
        </w:rPr>
      </w:pPr>
      <w:r w:rsidRPr="003941F2">
        <w:rPr>
          <w:rFonts w:ascii="Palatino Linotype" w:hAnsi="Palatino Linotype" w:cs="Arial"/>
          <w:i/>
          <w:sz w:val="22"/>
          <w:szCs w:val="20"/>
          <w:lang w:eastAsia="es-MX"/>
        </w:rPr>
        <w:t xml:space="preserve">II. Listas de raya o nómina de personal, cuando se lleven en el centro de trabajo; o </w:t>
      </w:r>
      <w:r w:rsidRPr="003941F2">
        <w:rPr>
          <w:rFonts w:ascii="Palatino Linotype" w:hAnsi="Palatino Linotype" w:cs="Arial"/>
          <w:b/>
          <w:i/>
          <w:sz w:val="22"/>
          <w:szCs w:val="20"/>
          <w:u w:val="single"/>
          <w:lang w:eastAsia="es-MX"/>
        </w:rPr>
        <w:t>recibos de pagos de salarios</w:t>
      </w:r>
      <w:r w:rsidRPr="003941F2">
        <w:rPr>
          <w:rFonts w:ascii="Palatino Linotype" w:hAnsi="Palatino Linotype" w:cs="Arial"/>
          <w:i/>
          <w:sz w:val="22"/>
          <w:szCs w:val="20"/>
          <w:lang w:eastAsia="es-MX"/>
        </w:rPr>
        <w:t xml:space="preserve">; </w:t>
      </w:r>
    </w:p>
    <w:p w:rsidR="00462728" w:rsidRPr="003941F2" w:rsidRDefault="00462728" w:rsidP="00462728">
      <w:pPr>
        <w:spacing w:line="276" w:lineRule="auto"/>
        <w:ind w:left="851" w:right="850"/>
        <w:jc w:val="both"/>
        <w:rPr>
          <w:rFonts w:ascii="Palatino Linotype" w:hAnsi="Palatino Linotype" w:cs="Arial"/>
          <w:i/>
          <w:sz w:val="22"/>
          <w:szCs w:val="20"/>
          <w:lang w:eastAsia="es-MX"/>
        </w:rPr>
      </w:pPr>
      <w:r w:rsidRPr="003941F2">
        <w:rPr>
          <w:rFonts w:ascii="Palatino Linotype" w:hAnsi="Palatino Linotype" w:cs="Arial"/>
          <w:i/>
          <w:sz w:val="22"/>
          <w:szCs w:val="20"/>
          <w:lang w:eastAsia="es-MX"/>
        </w:rPr>
        <w:t>…</w:t>
      </w:r>
    </w:p>
    <w:p w:rsidR="00462728" w:rsidRPr="003941F2" w:rsidRDefault="00462728" w:rsidP="00462728">
      <w:pPr>
        <w:spacing w:line="276" w:lineRule="auto"/>
        <w:ind w:left="851" w:right="850"/>
        <w:jc w:val="both"/>
        <w:rPr>
          <w:rFonts w:ascii="Palatino Linotype" w:hAnsi="Palatino Linotype"/>
          <w:sz w:val="22"/>
          <w:szCs w:val="20"/>
        </w:rPr>
      </w:pPr>
      <w:r w:rsidRPr="003941F2">
        <w:rPr>
          <w:rFonts w:ascii="Palatino Linotype" w:hAnsi="Palatino Linotype" w:cs="Arial"/>
          <w:b/>
          <w:i/>
          <w:sz w:val="22"/>
          <w:szCs w:val="20"/>
          <w:u w:val="single"/>
          <w:lang w:eastAsia="es-MX"/>
        </w:rPr>
        <w:t>Los documentos</w:t>
      </w:r>
      <w:r w:rsidRPr="003941F2">
        <w:rPr>
          <w:rFonts w:ascii="Palatino Linotype" w:hAnsi="Palatino Linotype" w:cs="Arial"/>
          <w:i/>
          <w:sz w:val="22"/>
          <w:szCs w:val="20"/>
          <w:lang w:eastAsia="es-MX"/>
        </w:rPr>
        <w:t xml:space="preserve"> señalados en la fracción I </w:t>
      </w:r>
      <w:r w:rsidRPr="003941F2">
        <w:rPr>
          <w:rFonts w:ascii="Palatino Linotype" w:hAnsi="Palatino Linotype" w:cs="Arial"/>
          <w:b/>
          <w:i/>
          <w:sz w:val="22"/>
          <w:szCs w:val="20"/>
          <w:u w:val="single"/>
          <w:lang w:eastAsia="es-MX"/>
        </w:rPr>
        <w:t>deberán conservarse</w:t>
      </w:r>
      <w:r w:rsidRPr="003941F2">
        <w:rPr>
          <w:rFonts w:ascii="Palatino Linotype" w:hAnsi="Palatino Linotype" w:cs="Arial"/>
          <w:i/>
          <w:sz w:val="22"/>
          <w:szCs w:val="20"/>
          <w:lang w:eastAsia="es-MX"/>
        </w:rPr>
        <w:t xml:space="preserve"> mientras dure la relación laboral y hasta un año después; los </w:t>
      </w:r>
      <w:r w:rsidRPr="003941F2">
        <w:rPr>
          <w:rFonts w:ascii="Palatino Linotype" w:hAnsi="Palatino Linotype" w:cs="Arial"/>
          <w:b/>
          <w:i/>
          <w:sz w:val="22"/>
          <w:szCs w:val="20"/>
          <w:u w:val="single"/>
          <w:lang w:eastAsia="es-MX"/>
        </w:rPr>
        <w:t>señalados en las fracciones II</w:t>
      </w:r>
      <w:r w:rsidRPr="003941F2">
        <w:rPr>
          <w:rFonts w:ascii="Palatino Linotype" w:hAnsi="Palatino Linotype" w:cs="Arial"/>
          <w:i/>
          <w:sz w:val="22"/>
          <w:szCs w:val="20"/>
          <w:lang w:eastAsia="es-MX"/>
        </w:rPr>
        <w:t xml:space="preserve">, III y IV, </w:t>
      </w:r>
      <w:r w:rsidRPr="003941F2">
        <w:rPr>
          <w:rFonts w:ascii="Palatino Linotype" w:hAnsi="Palatino Linotype" w:cs="Arial"/>
          <w:b/>
          <w:i/>
          <w:sz w:val="22"/>
          <w:szCs w:val="20"/>
          <w:u w:val="single"/>
          <w:lang w:eastAsia="es-MX"/>
        </w:rPr>
        <w:t>durante el último año y un año después de que se extinga la relación laboral</w:t>
      </w:r>
      <w:r w:rsidRPr="003941F2">
        <w:rPr>
          <w:rFonts w:ascii="Palatino Linotype" w:hAnsi="Palatino Linotype" w:cs="Arial"/>
          <w:i/>
          <w:sz w:val="22"/>
          <w:szCs w:val="20"/>
          <w:lang w:eastAsia="es-MX"/>
        </w:rPr>
        <w:t xml:space="preserve">; y los mencionados en la fracción V, conforme lo señalen las Leyes que los rijan. </w:t>
      </w:r>
      <w:r w:rsidRPr="003941F2">
        <w:rPr>
          <w:rFonts w:ascii="Palatino Linotype" w:hAnsi="Palatino Linotype" w:cs="Arial"/>
          <w:i/>
          <w:sz w:val="22"/>
          <w:szCs w:val="20"/>
          <w:lang w:eastAsia="es-MX"/>
        </w:rPr>
        <w:cr/>
      </w:r>
      <w:r w:rsidRPr="003941F2">
        <w:rPr>
          <w:rFonts w:ascii="Palatino Linotype" w:hAnsi="Palatino Linotype"/>
          <w:sz w:val="22"/>
          <w:szCs w:val="20"/>
        </w:rPr>
        <w:t>(Énfasis añadido)</w:t>
      </w:r>
    </w:p>
    <w:p w:rsidR="00462728" w:rsidRPr="003941F2" w:rsidRDefault="00462728" w:rsidP="00462728">
      <w:pPr>
        <w:spacing w:before="240" w:after="360" w:line="360" w:lineRule="auto"/>
        <w:ind w:right="49"/>
        <w:jc w:val="both"/>
        <w:rPr>
          <w:rFonts w:ascii="Palatino Linotype" w:hAnsi="Palatino Linotype" w:cs="Arial"/>
        </w:rPr>
      </w:pPr>
      <w:r w:rsidRPr="003941F2">
        <w:rPr>
          <w:rFonts w:ascii="Palatino Linotype" w:hAnsi="Palatino Linotype" w:cs="Arial"/>
        </w:rPr>
        <w:t>De lo establecido en dicho precepto legal, se puede llegar a la conclusión de que tanto los recibos de pago o</w:t>
      </w:r>
      <w:r w:rsidR="0014346B" w:rsidRPr="003941F2">
        <w:rPr>
          <w:rFonts w:ascii="Palatino Linotype" w:hAnsi="Palatino Linotype" w:cs="Arial"/>
        </w:rPr>
        <w:t xml:space="preserve"> la</w:t>
      </w:r>
      <w:r w:rsidRPr="003941F2">
        <w:rPr>
          <w:rFonts w:ascii="Palatino Linotype" w:hAnsi="Palatino Linotype" w:cs="Arial"/>
        </w:rPr>
        <w:t xml:space="preserve">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462728" w:rsidRPr="003941F2" w:rsidRDefault="00462728" w:rsidP="00462728">
      <w:pPr>
        <w:spacing w:before="240" w:after="360" w:line="360" w:lineRule="auto"/>
        <w:ind w:right="49"/>
        <w:jc w:val="both"/>
        <w:rPr>
          <w:rFonts w:ascii="Palatino Linotype" w:hAnsi="Palatino Linotype" w:cs="Arial"/>
        </w:rPr>
      </w:pPr>
      <w:r w:rsidRPr="003941F2">
        <w:rPr>
          <w:rFonts w:ascii="Palatino Linotype" w:hAnsi="Palatino Linotype" w:cs="Arial"/>
        </w:rPr>
        <w:t>En relación a ello, el artículo 50 de la Ley del Trabajo de los Servidores Públicos del Estado y Municipios, señala:</w:t>
      </w:r>
    </w:p>
    <w:p w:rsidR="00462728" w:rsidRPr="003941F2" w:rsidRDefault="00462728" w:rsidP="0014346B">
      <w:pPr>
        <w:ind w:left="851" w:right="900"/>
        <w:jc w:val="both"/>
        <w:rPr>
          <w:rFonts w:ascii="Palatino Linotype" w:hAnsi="Palatino Linotype"/>
          <w:i/>
          <w:sz w:val="22"/>
          <w:szCs w:val="22"/>
        </w:rPr>
      </w:pPr>
      <w:r w:rsidRPr="003941F2">
        <w:rPr>
          <w:rFonts w:ascii="Palatino Linotype" w:hAnsi="Palatino Linotype"/>
          <w:i/>
          <w:sz w:val="22"/>
          <w:szCs w:val="22"/>
        </w:rPr>
        <w:lastRenderedPageBreak/>
        <w:t>“</w:t>
      </w:r>
      <w:r w:rsidRPr="003941F2">
        <w:rPr>
          <w:rFonts w:ascii="Palatino Linotype" w:hAnsi="Palatino Linotype"/>
          <w:b/>
          <w:i/>
          <w:sz w:val="22"/>
          <w:szCs w:val="22"/>
        </w:rPr>
        <w:t>ARTÍCULO 50</w:t>
      </w:r>
      <w:r w:rsidRPr="003941F2">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4346B" w:rsidRPr="003941F2" w:rsidRDefault="0014346B" w:rsidP="0014346B">
      <w:pPr>
        <w:ind w:left="851" w:right="900"/>
        <w:jc w:val="both"/>
        <w:rPr>
          <w:rFonts w:ascii="Palatino Linotype" w:hAnsi="Palatino Linotype"/>
          <w:i/>
          <w:sz w:val="22"/>
          <w:szCs w:val="22"/>
        </w:rPr>
      </w:pPr>
    </w:p>
    <w:p w:rsidR="00462728" w:rsidRPr="003941F2" w:rsidRDefault="00462728" w:rsidP="0014346B">
      <w:pPr>
        <w:ind w:left="851" w:right="900"/>
        <w:jc w:val="both"/>
        <w:rPr>
          <w:rFonts w:ascii="Palatino Linotype" w:hAnsi="Palatino Linotype"/>
          <w:i/>
          <w:sz w:val="22"/>
          <w:szCs w:val="22"/>
        </w:rPr>
      </w:pPr>
      <w:r w:rsidRPr="003941F2">
        <w:rPr>
          <w:rFonts w:ascii="Palatino Linotype" w:hAnsi="Palatino Linotype"/>
          <w:i/>
          <w:sz w:val="22"/>
          <w:szCs w:val="22"/>
        </w:rPr>
        <w:t xml:space="preserve">Iguales consecuencias se generarán para todos los </w:t>
      </w:r>
      <w:r w:rsidRPr="003941F2">
        <w:rPr>
          <w:rFonts w:ascii="Palatino Linotype" w:hAnsi="Palatino Linotype"/>
          <w:b/>
          <w:i/>
          <w:sz w:val="22"/>
          <w:szCs w:val="22"/>
        </w:rPr>
        <w:t>servidores públicos, cuando la relación de trabajo se formalice mediante un contrato o por encontrarse en lista de raya</w:t>
      </w:r>
      <w:r w:rsidRPr="003941F2">
        <w:rPr>
          <w:rFonts w:ascii="Palatino Linotype" w:hAnsi="Palatino Linotype"/>
          <w:i/>
          <w:sz w:val="22"/>
          <w:szCs w:val="22"/>
        </w:rPr>
        <w:t>.”</w:t>
      </w:r>
    </w:p>
    <w:p w:rsidR="00462728" w:rsidRPr="003941F2" w:rsidRDefault="00462728" w:rsidP="0014346B">
      <w:pPr>
        <w:spacing w:line="360" w:lineRule="auto"/>
        <w:ind w:firstLine="708"/>
        <w:jc w:val="both"/>
        <w:rPr>
          <w:rFonts w:ascii="Palatino Linotype" w:hAnsi="Palatino Linotype" w:cs="Arial"/>
        </w:rPr>
      </w:pPr>
      <w:r w:rsidRPr="003941F2">
        <w:rPr>
          <w:rFonts w:ascii="Palatino Linotype" w:hAnsi="Palatino Linotype" w:cs="Arial"/>
        </w:rPr>
        <w:t>(Énfasis añadido)</w:t>
      </w:r>
    </w:p>
    <w:p w:rsidR="00462728" w:rsidRPr="003941F2" w:rsidRDefault="00462728" w:rsidP="00462728">
      <w:pPr>
        <w:spacing w:before="240" w:after="360" w:line="360" w:lineRule="auto"/>
        <w:ind w:right="49"/>
        <w:jc w:val="both"/>
        <w:rPr>
          <w:rFonts w:ascii="Palatino Linotype" w:hAnsi="Palatino Linotype" w:cs="Arial"/>
        </w:rPr>
      </w:pPr>
      <w:r w:rsidRPr="003941F2">
        <w:rPr>
          <w:rFonts w:ascii="Palatino Linotype" w:hAnsi="Palatino Linotype" w:cs="Arial"/>
        </w:rPr>
        <w:t>De lo anterior, se advierte que la relación de trabajo de un servidor público se formaliza mediante nombramiento, contrato, formato único de movimientos de personal o por encontrarse en lista de raya.</w:t>
      </w:r>
    </w:p>
    <w:p w:rsidR="00462728" w:rsidRPr="003941F2" w:rsidRDefault="00462728" w:rsidP="00462728">
      <w:pPr>
        <w:spacing w:before="240" w:after="240" w:line="360" w:lineRule="auto"/>
        <w:ind w:right="49"/>
        <w:jc w:val="both"/>
        <w:rPr>
          <w:rFonts w:ascii="Palatino Linotype" w:hAnsi="Palatino Linotype" w:cs="Arial"/>
        </w:rPr>
      </w:pPr>
      <w:r w:rsidRPr="003941F2">
        <w:rPr>
          <w:rFonts w:ascii="Palatino Linotype" w:hAnsi="Palatino Linotype" w:cs="Arial"/>
        </w:rPr>
        <w:t>Así pues, tratándose de servidores públicos de los Municipios la Ley del Trabajo de los Servidores Públicos del Estado y Municipios, en su artículo 220-K, establece lo siguiente:</w:t>
      </w: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
          <w:bCs/>
          <w:i/>
          <w:sz w:val="22"/>
        </w:rPr>
        <w:t>“ARTÍCULO 220 K.-</w:t>
      </w:r>
      <w:r w:rsidRPr="003941F2">
        <w:rPr>
          <w:rFonts w:ascii="Palatino Linotype" w:hAnsi="Palatino Linotype"/>
          <w:bCs/>
          <w:i/>
          <w:sz w:val="22"/>
        </w:rPr>
        <w:t xml:space="preserve"> La institución o dependencia pública tiene la obligación de conservar y exhibir en el proceso los documentos que a continuación se precisan:</w:t>
      </w: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Cs/>
          <w:i/>
          <w:sz w:val="22"/>
        </w:rPr>
        <w:t>…</w:t>
      </w: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Cs/>
          <w:i/>
          <w:sz w:val="22"/>
        </w:rPr>
        <w:t xml:space="preserve">II. </w:t>
      </w:r>
      <w:r w:rsidRPr="003941F2">
        <w:rPr>
          <w:rFonts w:ascii="Palatino Linotype" w:hAnsi="Palatino Linotype"/>
          <w:b/>
          <w:bCs/>
          <w:i/>
          <w:sz w:val="22"/>
        </w:rPr>
        <w:t>Recibos de pagos de salarios</w:t>
      </w:r>
      <w:r w:rsidRPr="003941F2">
        <w:rPr>
          <w:rFonts w:ascii="Palatino Linotype" w:hAnsi="Palatino Linotype"/>
          <w:bCs/>
          <w:i/>
          <w:sz w:val="22"/>
        </w:rPr>
        <w:t xml:space="preserve"> o </w:t>
      </w:r>
      <w:r w:rsidRPr="003941F2">
        <w:rPr>
          <w:rFonts w:ascii="Palatino Linotype" w:hAnsi="Palatino Linotype"/>
          <w:b/>
          <w:bCs/>
          <w:i/>
          <w:sz w:val="22"/>
        </w:rPr>
        <w:t>las constancias documentales del pago de salario</w:t>
      </w:r>
      <w:r w:rsidRPr="003941F2">
        <w:rPr>
          <w:rFonts w:ascii="Palatino Linotype" w:hAnsi="Palatino Linotype"/>
          <w:bCs/>
          <w:i/>
          <w:sz w:val="22"/>
        </w:rPr>
        <w:t xml:space="preserve"> </w:t>
      </w:r>
      <w:r w:rsidRPr="003941F2">
        <w:rPr>
          <w:rFonts w:ascii="Palatino Linotype" w:hAnsi="Palatino Linotype"/>
          <w:b/>
          <w:bCs/>
          <w:i/>
          <w:sz w:val="22"/>
        </w:rPr>
        <w:t>cuando sea por depósito o mediante información electrónica</w:t>
      </w:r>
      <w:r w:rsidRPr="003941F2">
        <w:rPr>
          <w:rFonts w:ascii="Palatino Linotype" w:hAnsi="Palatino Linotype"/>
          <w:bCs/>
          <w:i/>
          <w:sz w:val="22"/>
        </w:rPr>
        <w:t>;</w:t>
      </w: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Cs/>
          <w:i/>
          <w:sz w:val="22"/>
        </w:rPr>
        <w:t>…</w:t>
      </w: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Cs/>
          <w:i/>
          <w:sz w:val="22"/>
        </w:rPr>
        <w:t xml:space="preserve">Los documentos señalados en la fracción I de este artículo, deberán conservarse mientras dure la relación laboral y hasta un año después; </w:t>
      </w:r>
      <w:r w:rsidRPr="003941F2">
        <w:rPr>
          <w:rFonts w:ascii="Palatino Linotype" w:hAnsi="Palatino Linotype"/>
          <w:b/>
          <w:bCs/>
          <w:i/>
          <w:sz w:val="22"/>
        </w:rPr>
        <w:t>los señalados por las fracciones II, III, IV durante el último año y un año después de que se extinga la relación laboral,</w:t>
      </w:r>
      <w:r w:rsidRPr="003941F2">
        <w:rPr>
          <w:rFonts w:ascii="Palatino Linotype" w:hAnsi="Palatino Linotype"/>
          <w:bCs/>
          <w:i/>
          <w:sz w:val="22"/>
        </w:rPr>
        <w:t xml:space="preserve"> y los mencionados en la fracción V, conforme lo señalen las leyes que los rijan.</w:t>
      </w:r>
    </w:p>
    <w:p w:rsidR="0014346B" w:rsidRPr="003941F2" w:rsidRDefault="0014346B" w:rsidP="0014346B">
      <w:pPr>
        <w:tabs>
          <w:tab w:val="left" w:pos="9072"/>
        </w:tabs>
        <w:ind w:left="851" w:right="900"/>
        <w:jc w:val="both"/>
        <w:rPr>
          <w:rFonts w:ascii="Palatino Linotype" w:hAnsi="Palatino Linotype"/>
          <w:bCs/>
          <w:i/>
          <w:sz w:val="22"/>
        </w:rPr>
      </w:pPr>
    </w:p>
    <w:p w:rsidR="00462728" w:rsidRPr="003941F2" w:rsidRDefault="00462728" w:rsidP="0014346B">
      <w:pPr>
        <w:tabs>
          <w:tab w:val="left" w:pos="9072"/>
        </w:tabs>
        <w:ind w:left="851" w:right="900"/>
        <w:jc w:val="both"/>
        <w:rPr>
          <w:rFonts w:ascii="Palatino Linotype" w:hAnsi="Palatino Linotype"/>
          <w:bCs/>
          <w:i/>
          <w:sz w:val="22"/>
        </w:rPr>
      </w:pPr>
      <w:r w:rsidRPr="003941F2">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w:t>
      </w:r>
      <w:r w:rsidR="0014346B" w:rsidRPr="003941F2">
        <w:rPr>
          <w:rFonts w:ascii="Palatino Linotype" w:hAnsi="Palatino Linotype"/>
          <w:bCs/>
          <w:i/>
          <w:sz w:val="22"/>
        </w:rPr>
        <w:t xml:space="preserve"> </w:t>
      </w:r>
      <w:r w:rsidRPr="003941F2">
        <w:rPr>
          <w:rFonts w:ascii="Palatino Linotype" w:hAnsi="Palatino Linotype"/>
          <w:bCs/>
          <w:i/>
          <w:sz w:val="22"/>
        </w:rPr>
        <w:lastRenderedPageBreak/>
        <w:t>por el encargado del área de personal de éstas, harán prueba plena.</w:t>
      </w:r>
      <w:r w:rsidRPr="003941F2">
        <w:rPr>
          <w:rFonts w:ascii="Palatino Linotype" w:hAnsi="Palatino Linotype"/>
          <w:b/>
          <w:bCs/>
          <w:i/>
          <w:sz w:val="22"/>
        </w:rPr>
        <w:t>”</w:t>
      </w:r>
      <w:r w:rsidR="0014346B" w:rsidRPr="003941F2">
        <w:rPr>
          <w:rFonts w:ascii="Palatino Linotype" w:hAnsi="Palatino Linotype"/>
          <w:bCs/>
          <w:i/>
          <w:sz w:val="22"/>
        </w:rPr>
        <w:t xml:space="preserve"> </w:t>
      </w:r>
      <w:r w:rsidRPr="003941F2">
        <w:rPr>
          <w:rFonts w:ascii="Palatino Linotype" w:hAnsi="Palatino Linotype" w:cs="Arial"/>
          <w:b/>
          <w:i/>
          <w:sz w:val="22"/>
          <w:szCs w:val="22"/>
        </w:rPr>
        <w:t>(Énfasis añadido)</w:t>
      </w:r>
    </w:p>
    <w:p w:rsidR="00462728" w:rsidRPr="003941F2" w:rsidRDefault="00462728" w:rsidP="00462728">
      <w:pPr>
        <w:spacing w:before="240" w:after="240" w:line="360" w:lineRule="auto"/>
        <w:ind w:right="49"/>
        <w:jc w:val="both"/>
        <w:rPr>
          <w:rFonts w:ascii="Palatino Linotype" w:hAnsi="Palatino Linotype" w:cs="Arial"/>
        </w:rPr>
      </w:pPr>
      <w:r w:rsidRPr="003941F2">
        <w:rPr>
          <w:rFonts w:ascii="Palatino Linotype" w:hAnsi="Palatino Linotype" w:cs="Arial"/>
        </w:rPr>
        <w:t>De ello,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462728" w:rsidRPr="003941F2" w:rsidRDefault="00462728" w:rsidP="00462728">
      <w:pPr>
        <w:tabs>
          <w:tab w:val="right" w:leader="dot" w:pos="8505"/>
        </w:tabs>
        <w:spacing w:before="240" w:after="240" w:line="360" w:lineRule="auto"/>
        <w:jc w:val="both"/>
        <w:rPr>
          <w:rStyle w:val="apple-style-span"/>
          <w:rFonts w:ascii="Palatino Linotype" w:hAnsi="Palatino Linotype"/>
          <w:color w:val="000000"/>
        </w:rPr>
      </w:pPr>
      <w:r w:rsidRPr="003941F2">
        <w:rPr>
          <w:rFonts w:ascii="Palatino Linotype" w:hAnsi="Palatino Linotype"/>
          <w:color w:val="000000"/>
        </w:rPr>
        <w:t xml:space="preserve">Por ende, para conocer lo que debe contener la información correspondiente a la “Nómina”, es necesario traer a contexto el contenido de </w:t>
      </w:r>
      <w:r w:rsidR="00F75FCB" w:rsidRPr="003941F2">
        <w:rPr>
          <w:rStyle w:val="apple-style-span"/>
          <w:rFonts w:ascii="Palatino Linotype" w:hAnsi="Palatino Linotype" w:cs="Arial"/>
          <w:color w:val="000000"/>
        </w:rPr>
        <w:t>la fracción I y IV</w:t>
      </w:r>
      <w:r w:rsidRPr="003941F2">
        <w:rPr>
          <w:rStyle w:val="apple-style-span"/>
          <w:rFonts w:ascii="Palatino Linotype" w:hAnsi="Palatino Linotype" w:cs="Arial"/>
          <w:color w:val="000000"/>
        </w:rPr>
        <w:t xml:space="preserve"> del artículo 4 de la Ley de Fiscalización Superior del Estado de México, la cual señala: </w:t>
      </w:r>
    </w:p>
    <w:p w:rsidR="00462728" w:rsidRPr="003941F2" w:rsidRDefault="00462728" w:rsidP="00462728">
      <w:pPr>
        <w:autoSpaceDE w:val="0"/>
        <w:autoSpaceDN w:val="0"/>
        <w:adjustRightInd w:val="0"/>
        <w:ind w:left="851"/>
        <w:jc w:val="both"/>
        <w:rPr>
          <w:rFonts w:ascii="Palatino Linotype" w:hAnsi="Palatino Linotype" w:cs="Arial"/>
          <w:i/>
          <w:sz w:val="22"/>
          <w:szCs w:val="22"/>
          <w:lang w:eastAsia="es-MX"/>
        </w:rPr>
      </w:pPr>
      <w:r w:rsidRPr="003941F2">
        <w:rPr>
          <w:rFonts w:ascii="Palatino Linotype" w:hAnsi="Palatino Linotype" w:cs="Arial"/>
          <w:b/>
          <w:bCs/>
          <w:i/>
          <w:sz w:val="22"/>
          <w:szCs w:val="22"/>
          <w:lang w:eastAsia="es-MX"/>
        </w:rPr>
        <w:t xml:space="preserve">“Artículo 4. </w:t>
      </w:r>
      <w:r w:rsidRPr="003941F2">
        <w:rPr>
          <w:rFonts w:ascii="Palatino Linotype" w:hAnsi="Palatino Linotype" w:cs="Arial"/>
          <w:i/>
          <w:sz w:val="22"/>
          <w:szCs w:val="22"/>
          <w:lang w:eastAsia="es-MX"/>
        </w:rPr>
        <w:t>Son sujetos de fiscalización:</w:t>
      </w:r>
    </w:p>
    <w:p w:rsidR="00462728" w:rsidRPr="003941F2" w:rsidRDefault="00462728" w:rsidP="00462728">
      <w:pPr>
        <w:autoSpaceDE w:val="0"/>
        <w:autoSpaceDN w:val="0"/>
        <w:adjustRightInd w:val="0"/>
        <w:ind w:left="851"/>
        <w:jc w:val="both"/>
        <w:rPr>
          <w:rFonts w:ascii="Palatino Linotype" w:hAnsi="Palatino Linotype" w:cs="Arial"/>
          <w:i/>
          <w:sz w:val="22"/>
          <w:szCs w:val="22"/>
          <w:lang w:eastAsia="es-MX"/>
        </w:rPr>
      </w:pPr>
      <w:r w:rsidRPr="003941F2">
        <w:rPr>
          <w:rFonts w:ascii="Palatino Linotype" w:hAnsi="Palatino Linotype" w:cs="Arial"/>
          <w:b/>
          <w:bCs/>
          <w:i/>
          <w:sz w:val="22"/>
          <w:szCs w:val="22"/>
          <w:lang w:eastAsia="es-MX"/>
        </w:rPr>
        <w:t>…</w:t>
      </w:r>
    </w:p>
    <w:p w:rsidR="00F75FCB" w:rsidRPr="003941F2" w:rsidRDefault="00462728" w:rsidP="00F75FCB">
      <w:pPr>
        <w:numPr>
          <w:ilvl w:val="0"/>
          <w:numId w:val="11"/>
        </w:numPr>
        <w:autoSpaceDE w:val="0"/>
        <w:autoSpaceDN w:val="0"/>
        <w:adjustRightInd w:val="0"/>
        <w:ind w:left="851" w:right="49" w:firstLine="0"/>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Los municipios del Estado de México</w:t>
      </w:r>
    </w:p>
    <w:p w:rsidR="00F75FCB" w:rsidRPr="003941F2" w:rsidRDefault="00F75FCB" w:rsidP="00F75FCB">
      <w:pPr>
        <w:autoSpaceDE w:val="0"/>
        <w:autoSpaceDN w:val="0"/>
        <w:adjustRightInd w:val="0"/>
        <w:ind w:left="851" w:right="4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w:t>
      </w:r>
    </w:p>
    <w:p w:rsidR="00462728" w:rsidRPr="003941F2" w:rsidRDefault="00F75FCB" w:rsidP="00F75FCB">
      <w:pPr>
        <w:autoSpaceDE w:val="0"/>
        <w:autoSpaceDN w:val="0"/>
        <w:adjustRightInd w:val="0"/>
        <w:ind w:left="851" w:right="49"/>
        <w:jc w:val="both"/>
        <w:rPr>
          <w:rFonts w:ascii="Palatino Linotype" w:hAnsi="Palatino Linotype" w:cs="Arial"/>
          <w:b/>
          <w:i/>
          <w:sz w:val="22"/>
          <w:szCs w:val="22"/>
          <w:lang w:eastAsia="es-MX"/>
        </w:rPr>
      </w:pPr>
      <w:r w:rsidRPr="003941F2">
        <w:rPr>
          <w:rFonts w:ascii="Palatino Linotype" w:hAnsi="Palatino Linotype" w:cs="Arial"/>
          <w:b/>
          <w:i/>
          <w:sz w:val="22"/>
          <w:szCs w:val="22"/>
          <w:lang w:eastAsia="es-MX"/>
        </w:rPr>
        <w:t>IV. Los organismos auxiliares;</w:t>
      </w:r>
    </w:p>
    <w:p w:rsidR="00462728" w:rsidRPr="003941F2" w:rsidRDefault="00462728" w:rsidP="00462728">
      <w:pPr>
        <w:autoSpaceDE w:val="0"/>
        <w:autoSpaceDN w:val="0"/>
        <w:adjustRightInd w:val="0"/>
        <w:ind w:left="851" w:right="4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w:t>
      </w:r>
      <w:r w:rsidR="00F75FCB" w:rsidRPr="003941F2">
        <w:rPr>
          <w:rFonts w:ascii="Palatino Linotype" w:hAnsi="Palatino Linotype" w:cs="Arial"/>
          <w:i/>
          <w:sz w:val="22"/>
          <w:szCs w:val="22"/>
          <w:lang w:eastAsia="es-MX"/>
        </w:rPr>
        <w:t>” (Sic)</w:t>
      </w:r>
    </w:p>
    <w:p w:rsidR="00F75FCB" w:rsidRPr="003941F2" w:rsidRDefault="00F75FCB" w:rsidP="00F75FCB">
      <w:pPr>
        <w:autoSpaceDE w:val="0"/>
        <w:autoSpaceDN w:val="0"/>
        <w:adjustRightInd w:val="0"/>
        <w:spacing w:line="360" w:lineRule="auto"/>
        <w:ind w:right="51"/>
        <w:jc w:val="both"/>
        <w:rPr>
          <w:rFonts w:ascii="Palatino Linotype" w:hAnsi="Palatino Linotype" w:cs="Arial"/>
          <w:lang w:eastAsia="es-MX"/>
        </w:rPr>
      </w:pPr>
    </w:p>
    <w:p w:rsidR="00F75FCB" w:rsidRPr="003941F2" w:rsidRDefault="00F75FCB" w:rsidP="00F75FCB">
      <w:pPr>
        <w:autoSpaceDE w:val="0"/>
        <w:autoSpaceDN w:val="0"/>
        <w:adjustRightInd w:val="0"/>
        <w:spacing w:line="360" w:lineRule="auto"/>
        <w:ind w:right="51"/>
        <w:jc w:val="both"/>
        <w:rPr>
          <w:rStyle w:val="apple-style-span"/>
          <w:rFonts w:ascii="Palatino Linotype" w:hAnsi="Palatino Linotype" w:cs="Arial"/>
          <w:lang w:eastAsia="es-MX"/>
        </w:rPr>
      </w:pPr>
      <w:r w:rsidRPr="003941F2">
        <w:rPr>
          <w:rFonts w:ascii="Palatino Linotype" w:hAnsi="Palatino Linotype" w:cs="Arial"/>
          <w:lang w:eastAsia="es-MX"/>
        </w:rPr>
        <w:t xml:space="preserve">Entendiéndose como organismos auxiliares </w:t>
      </w:r>
      <w:r w:rsidRPr="003941F2">
        <w:rPr>
          <w:rFonts w:ascii="Palatino Linotype" w:hAnsi="Palatino Linotype" w:cs="Arial"/>
          <w:b/>
          <w:lang w:eastAsia="es-MX"/>
        </w:rPr>
        <w:t>a los organismos públicos descentralizados</w:t>
      </w:r>
      <w:r w:rsidRPr="003941F2">
        <w:rPr>
          <w:rFonts w:ascii="Palatino Linotype" w:hAnsi="Palatino Linotype" w:cs="Arial"/>
          <w:lang w:eastAsia="es-MX"/>
        </w:rPr>
        <w:t xml:space="preserve">, empresas de participación estatal y fideicomisos públicos de la administración pública estatal y </w:t>
      </w:r>
      <w:r w:rsidRPr="003941F2">
        <w:rPr>
          <w:rFonts w:ascii="Palatino Linotype" w:hAnsi="Palatino Linotype" w:cs="Arial"/>
          <w:b/>
          <w:lang w:eastAsia="es-MX"/>
        </w:rPr>
        <w:t>municipal</w:t>
      </w:r>
      <w:r w:rsidRPr="003941F2">
        <w:rPr>
          <w:rFonts w:ascii="Palatino Linotype" w:hAnsi="Palatino Linotype" w:cs="Arial"/>
          <w:lang w:eastAsia="es-MX"/>
        </w:rPr>
        <w:t>, tal como establece el artículo 2, fracción VIII, del ordenamiento legal antes citado.</w:t>
      </w:r>
    </w:p>
    <w:p w:rsidR="00462728" w:rsidRPr="003941F2" w:rsidRDefault="00462728" w:rsidP="00462728">
      <w:pPr>
        <w:pStyle w:val="Sinespaciado"/>
        <w:rPr>
          <w:rStyle w:val="apple-style-span"/>
          <w:rFonts w:ascii="Palatino Linotype" w:eastAsia="Calibri" w:hAnsi="Palatino Linotype" w:cs="Arial"/>
          <w:color w:val="000000"/>
        </w:rPr>
      </w:pPr>
    </w:p>
    <w:p w:rsidR="0014346B" w:rsidRPr="003941F2" w:rsidRDefault="00462728" w:rsidP="00462728">
      <w:pPr>
        <w:autoSpaceDE w:val="0"/>
        <w:autoSpaceDN w:val="0"/>
        <w:adjustRightInd w:val="0"/>
        <w:spacing w:line="360" w:lineRule="auto"/>
        <w:ind w:right="49"/>
        <w:jc w:val="both"/>
        <w:rPr>
          <w:rStyle w:val="apple-style-span"/>
          <w:rFonts w:ascii="Palatino Linotype" w:hAnsi="Palatino Linotype" w:cs="Arial"/>
          <w:color w:val="000000"/>
        </w:rPr>
      </w:pPr>
      <w:r w:rsidRPr="003941F2">
        <w:rPr>
          <w:rStyle w:val="apple-style-span"/>
          <w:rFonts w:ascii="Palatino Linotype" w:hAnsi="Palatino Linotype" w:cs="Arial"/>
          <w:color w:val="000000"/>
        </w:rPr>
        <w:t xml:space="preserve">Razón por la que, al Órgano Superior de Fiscalización de ésta Entidad, le asiste la facultad de emitir los </w:t>
      </w:r>
      <w:r w:rsidRPr="003941F2">
        <w:rPr>
          <w:rStyle w:val="apple-style-span"/>
          <w:rFonts w:ascii="Palatino Linotype" w:hAnsi="Palatino Linotype" w:cs="Arial"/>
          <w:b/>
          <w:color w:val="000000"/>
        </w:rPr>
        <w:t>Lineamientos para la Integración del Informe Mensual</w:t>
      </w:r>
      <w:r w:rsidRPr="003941F2">
        <w:rPr>
          <w:rStyle w:val="apple-style-span"/>
          <w:rFonts w:ascii="Palatino Linotype" w:hAnsi="Palatino Linotype" w:cs="Arial"/>
          <w:color w:val="000000"/>
        </w:rPr>
        <w:t xml:space="preserve">, en </w:t>
      </w:r>
      <w:r w:rsidRPr="003941F2">
        <w:rPr>
          <w:rStyle w:val="apple-style-span"/>
          <w:rFonts w:ascii="Palatino Linotype" w:hAnsi="Palatino Linotype" w:cs="Arial"/>
          <w:color w:val="000000"/>
        </w:rPr>
        <w:lastRenderedPageBreak/>
        <w:t xml:space="preserve">términos la fracción XI del artículo 8 de la Ley de Fiscalización Superior del Estado de México, que señalan: </w:t>
      </w:r>
    </w:p>
    <w:p w:rsidR="0014346B" w:rsidRPr="003941F2" w:rsidRDefault="0014346B" w:rsidP="00462728">
      <w:pPr>
        <w:autoSpaceDE w:val="0"/>
        <w:autoSpaceDN w:val="0"/>
        <w:adjustRightInd w:val="0"/>
        <w:spacing w:line="360" w:lineRule="auto"/>
        <w:ind w:right="49"/>
        <w:jc w:val="both"/>
        <w:rPr>
          <w:rStyle w:val="apple-style-span"/>
          <w:rFonts w:ascii="Palatino Linotype" w:hAnsi="Palatino Linotype" w:cs="Arial"/>
          <w:color w:val="000000"/>
        </w:rPr>
      </w:pPr>
    </w:p>
    <w:p w:rsidR="00462728" w:rsidRPr="003941F2" w:rsidRDefault="00462728" w:rsidP="00462728">
      <w:pPr>
        <w:autoSpaceDE w:val="0"/>
        <w:autoSpaceDN w:val="0"/>
        <w:adjustRightInd w:val="0"/>
        <w:ind w:left="567" w:right="618"/>
        <w:jc w:val="both"/>
        <w:rPr>
          <w:rFonts w:ascii="Palatino Linotype" w:hAnsi="Palatino Linotype" w:cs="Arial"/>
          <w:i/>
          <w:sz w:val="22"/>
          <w:szCs w:val="22"/>
        </w:rPr>
      </w:pPr>
      <w:r w:rsidRPr="003941F2">
        <w:rPr>
          <w:rFonts w:ascii="Palatino Linotype" w:hAnsi="Palatino Linotype" w:cs="Arial"/>
          <w:b/>
          <w:bCs/>
          <w:i/>
          <w:sz w:val="22"/>
          <w:szCs w:val="22"/>
        </w:rPr>
        <w:t xml:space="preserve">“Artículo 8. </w:t>
      </w:r>
      <w:r w:rsidRPr="003941F2">
        <w:rPr>
          <w:rFonts w:ascii="Palatino Linotype" w:hAnsi="Palatino Linotype" w:cs="Arial"/>
          <w:i/>
          <w:sz w:val="22"/>
          <w:szCs w:val="22"/>
        </w:rPr>
        <w:t>El Órgano Superior tendrá las siguientes atribuciones:</w:t>
      </w:r>
    </w:p>
    <w:p w:rsidR="00462728" w:rsidRPr="003941F2" w:rsidRDefault="00462728" w:rsidP="00462728">
      <w:pPr>
        <w:autoSpaceDE w:val="0"/>
        <w:autoSpaceDN w:val="0"/>
        <w:adjustRightInd w:val="0"/>
        <w:ind w:left="567" w:right="618"/>
        <w:jc w:val="both"/>
        <w:rPr>
          <w:rFonts w:ascii="Palatino Linotype" w:hAnsi="Palatino Linotype" w:cs="Arial"/>
          <w:i/>
          <w:sz w:val="22"/>
          <w:szCs w:val="22"/>
        </w:rPr>
      </w:pPr>
      <w:r w:rsidRPr="003941F2">
        <w:rPr>
          <w:rFonts w:ascii="Palatino Linotype" w:hAnsi="Palatino Linotype" w:cs="Arial"/>
          <w:i/>
          <w:sz w:val="22"/>
          <w:szCs w:val="22"/>
        </w:rPr>
        <w:t>…</w:t>
      </w:r>
    </w:p>
    <w:p w:rsidR="0014346B" w:rsidRPr="003941F2" w:rsidRDefault="00462728" w:rsidP="0014346B">
      <w:pPr>
        <w:autoSpaceDE w:val="0"/>
        <w:autoSpaceDN w:val="0"/>
        <w:adjustRightInd w:val="0"/>
        <w:ind w:left="567" w:right="618"/>
        <w:jc w:val="both"/>
        <w:rPr>
          <w:rFonts w:ascii="Palatino Linotype" w:hAnsi="Palatino Linotype" w:cs="Arial"/>
          <w:i/>
          <w:sz w:val="22"/>
          <w:szCs w:val="22"/>
        </w:rPr>
      </w:pPr>
      <w:r w:rsidRPr="003941F2">
        <w:rPr>
          <w:rFonts w:ascii="Palatino Linotype" w:hAnsi="Palatino Linotype" w:cs="Arial"/>
          <w:b/>
          <w:bCs/>
          <w:i/>
          <w:sz w:val="22"/>
          <w:szCs w:val="22"/>
        </w:rPr>
        <w:t xml:space="preserve">XI. </w:t>
      </w:r>
      <w:r w:rsidRPr="003941F2">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462728" w:rsidRPr="003941F2" w:rsidRDefault="00462728" w:rsidP="0014346B">
      <w:pPr>
        <w:autoSpaceDE w:val="0"/>
        <w:autoSpaceDN w:val="0"/>
        <w:adjustRightInd w:val="0"/>
        <w:ind w:left="567" w:right="618"/>
        <w:jc w:val="both"/>
        <w:rPr>
          <w:rStyle w:val="apple-style-span"/>
          <w:rFonts w:ascii="Palatino Linotype" w:hAnsi="Palatino Linotype" w:cs="Arial"/>
          <w:i/>
          <w:sz w:val="22"/>
          <w:szCs w:val="22"/>
        </w:rPr>
      </w:pPr>
      <w:r w:rsidRPr="003941F2">
        <w:rPr>
          <w:rStyle w:val="apple-style-span"/>
          <w:rFonts w:ascii="Palatino Linotype" w:hAnsi="Palatino Linotype" w:cs="Arial"/>
          <w:color w:val="000000"/>
          <w:sz w:val="22"/>
          <w:szCs w:val="22"/>
        </w:rPr>
        <w:t>…</w:t>
      </w:r>
      <w:r w:rsidR="0014346B" w:rsidRPr="003941F2">
        <w:rPr>
          <w:rStyle w:val="apple-style-span"/>
          <w:rFonts w:ascii="Palatino Linotype" w:hAnsi="Palatino Linotype" w:cs="Arial"/>
          <w:color w:val="000000"/>
          <w:sz w:val="22"/>
          <w:szCs w:val="22"/>
        </w:rPr>
        <w:t>”</w:t>
      </w:r>
      <w:r w:rsidR="0014346B" w:rsidRPr="003941F2">
        <w:rPr>
          <w:rStyle w:val="apple-style-span"/>
          <w:rFonts w:ascii="Palatino Linotype" w:hAnsi="Palatino Linotype" w:cs="Arial"/>
          <w:i/>
          <w:color w:val="000000"/>
          <w:sz w:val="22"/>
          <w:szCs w:val="22"/>
        </w:rPr>
        <w:t xml:space="preserve"> (Sic)</w:t>
      </w:r>
    </w:p>
    <w:p w:rsidR="0014346B" w:rsidRPr="003941F2" w:rsidRDefault="0014346B" w:rsidP="00462728">
      <w:pPr>
        <w:spacing w:line="360" w:lineRule="auto"/>
        <w:jc w:val="both"/>
        <w:rPr>
          <w:rFonts w:ascii="Palatino Linotype" w:hAnsi="Palatino Linotype"/>
        </w:rPr>
      </w:pPr>
    </w:p>
    <w:p w:rsidR="00462728" w:rsidRPr="003941F2" w:rsidRDefault="00462728" w:rsidP="00462728">
      <w:pPr>
        <w:spacing w:line="360" w:lineRule="auto"/>
        <w:jc w:val="both"/>
        <w:rPr>
          <w:rFonts w:ascii="Palatino Linotype" w:hAnsi="Palatino Linotype"/>
        </w:rPr>
      </w:pPr>
      <w:r w:rsidRPr="003941F2">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mensuales, </w:t>
      </w:r>
      <w:r w:rsidR="0014346B" w:rsidRPr="003941F2">
        <w:rPr>
          <w:rFonts w:ascii="Palatino Linotype" w:hAnsi="Palatino Linotype"/>
        </w:rPr>
        <w:t xml:space="preserve"> dentro de los cuales destacan -</w:t>
      </w:r>
      <w:r w:rsidRPr="003941F2">
        <w:rPr>
          <w:rFonts w:ascii="Palatino Linotype" w:hAnsi="Palatino Linotype"/>
        </w:rPr>
        <w:t>en relación con el análisis que nos ocupa-, el Disco 4, relativo a la información de nómina.</w:t>
      </w:r>
    </w:p>
    <w:p w:rsidR="00462728" w:rsidRPr="003941F2" w:rsidRDefault="00462728" w:rsidP="00462728">
      <w:pPr>
        <w:pStyle w:val="Sinespaciado"/>
        <w:rPr>
          <w:rFonts w:ascii="Palatino Linotype" w:hAnsi="Palatino Linotype"/>
        </w:rPr>
      </w:pPr>
    </w:p>
    <w:p w:rsidR="00462728" w:rsidRPr="003941F2" w:rsidRDefault="00462728" w:rsidP="00462728">
      <w:pPr>
        <w:spacing w:line="360" w:lineRule="auto"/>
        <w:jc w:val="both"/>
        <w:rPr>
          <w:rFonts w:ascii="Palatino Linotype" w:hAnsi="Palatino Linotype"/>
        </w:rPr>
      </w:pPr>
      <w:r w:rsidRPr="003941F2">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w:t>
      </w:r>
      <w:r w:rsidR="0014346B" w:rsidRPr="003941F2">
        <w:rPr>
          <w:rFonts w:ascii="Palatino Linotype" w:hAnsi="Palatino Linotype"/>
        </w:rPr>
        <w:t xml:space="preserve"> y sus organismos descentralizados</w:t>
      </w:r>
      <w:r w:rsidRPr="003941F2">
        <w:rPr>
          <w:rFonts w:ascii="Palatino Linotype" w:hAnsi="Palatino Linotype"/>
        </w:rPr>
        <w:t>;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462728" w:rsidRPr="003941F2" w:rsidRDefault="00462728" w:rsidP="00462728">
      <w:pPr>
        <w:ind w:left="851" w:right="760"/>
        <w:jc w:val="both"/>
        <w:rPr>
          <w:rFonts w:ascii="Palatino Linotype" w:hAnsi="Palatino Linotype"/>
          <w:i/>
          <w:sz w:val="22"/>
          <w:szCs w:val="22"/>
        </w:rPr>
      </w:pPr>
      <w:r w:rsidRPr="003941F2">
        <w:rPr>
          <w:rFonts w:ascii="Palatino Linotype" w:hAnsi="Palatino Linotype"/>
          <w:b/>
          <w:i/>
          <w:sz w:val="22"/>
          <w:szCs w:val="22"/>
        </w:rPr>
        <w:t>“Artículo 32.-</w:t>
      </w:r>
      <w:r w:rsidRPr="003941F2">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62728" w:rsidRPr="003941F2" w:rsidRDefault="00462728" w:rsidP="00462728">
      <w:pPr>
        <w:ind w:left="851" w:right="760"/>
        <w:jc w:val="both"/>
        <w:rPr>
          <w:rFonts w:ascii="Palatino Linotype" w:hAnsi="Palatino Linotype"/>
          <w:b/>
          <w:i/>
          <w:sz w:val="22"/>
          <w:szCs w:val="22"/>
        </w:rPr>
      </w:pPr>
    </w:p>
    <w:p w:rsidR="00462728" w:rsidRPr="003941F2" w:rsidRDefault="00462728" w:rsidP="00462728">
      <w:pPr>
        <w:ind w:left="851" w:right="760"/>
        <w:jc w:val="both"/>
        <w:rPr>
          <w:rFonts w:ascii="Palatino Linotype" w:hAnsi="Palatino Linotype"/>
          <w:b/>
          <w:i/>
          <w:sz w:val="22"/>
          <w:szCs w:val="22"/>
          <w:u w:val="single"/>
        </w:rPr>
      </w:pPr>
      <w:r w:rsidRPr="003941F2">
        <w:rPr>
          <w:rFonts w:ascii="Palatino Linotype" w:hAnsi="Palatino Linotype"/>
          <w:b/>
          <w:i/>
          <w:sz w:val="22"/>
          <w:szCs w:val="22"/>
        </w:rPr>
        <w:t>Los Presidentes Municipales presentarán a la Legislatura las cuentas públicas anuales</w:t>
      </w:r>
      <w:r w:rsidRPr="003941F2">
        <w:rPr>
          <w:rFonts w:ascii="Palatino Linotype" w:hAnsi="Palatino Linotype"/>
          <w:i/>
          <w:sz w:val="22"/>
          <w:szCs w:val="22"/>
        </w:rPr>
        <w:t xml:space="preserve"> de sus respectivos municipios, del ejercicio fiscal inmediato anterior, </w:t>
      </w:r>
      <w:r w:rsidRPr="003941F2">
        <w:rPr>
          <w:rFonts w:ascii="Palatino Linotype" w:hAnsi="Palatino Linotype"/>
          <w:b/>
          <w:i/>
          <w:sz w:val="22"/>
          <w:szCs w:val="22"/>
        </w:rPr>
        <w:t>dentro de los quince primeros días del mes de marzo</w:t>
      </w:r>
      <w:r w:rsidRPr="003941F2">
        <w:rPr>
          <w:rFonts w:ascii="Palatino Linotype" w:hAnsi="Palatino Linotype"/>
          <w:i/>
          <w:sz w:val="22"/>
          <w:szCs w:val="22"/>
        </w:rPr>
        <w:t xml:space="preserve"> de cada año; </w:t>
      </w:r>
      <w:r w:rsidRPr="003941F2">
        <w:rPr>
          <w:rFonts w:ascii="Palatino Linotype" w:hAnsi="Palatino Linotype"/>
          <w:b/>
          <w:i/>
          <w:sz w:val="22"/>
          <w:szCs w:val="22"/>
        </w:rPr>
        <w:t>asimism</w:t>
      </w:r>
      <w:r w:rsidRPr="003941F2">
        <w:rPr>
          <w:rFonts w:ascii="Palatino Linotype" w:hAnsi="Palatino Linotype"/>
          <w:i/>
          <w:sz w:val="22"/>
          <w:szCs w:val="22"/>
        </w:rPr>
        <w:t xml:space="preserve">o, </w:t>
      </w:r>
      <w:r w:rsidRPr="003941F2">
        <w:rPr>
          <w:rFonts w:ascii="Palatino Linotype" w:hAnsi="Palatino Linotype"/>
          <w:b/>
          <w:i/>
          <w:sz w:val="22"/>
          <w:szCs w:val="22"/>
          <w:u w:val="single"/>
        </w:rPr>
        <w:t>los informes mensuales</w:t>
      </w:r>
      <w:r w:rsidRPr="003941F2">
        <w:rPr>
          <w:rFonts w:ascii="Palatino Linotype" w:hAnsi="Palatino Linotype"/>
          <w:i/>
          <w:sz w:val="22"/>
          <w:szCs w:val="22"/>
        </w:rPr>
        <w:t xml:space="preserve"> los deberán presentar </w:t>
      </w:r>
      <w:r w:rsidRPr="003941F2">
        <w:rPr>
          <w:rFonts w:ascii="Palatino Linotype" w:hAnsi="Palatino Linotype"/>
          <w:b/>
          <w:i/>
          <w:sz w:val="22"/>
          <w:szCs w:val="22"/>
          <w:u w:val="single"/>
        </w:rPr>
        <w:t>dentro de los veinte días posteriores al término del mes correspondiente.”</w:t>
      </w:r>
    </w:p>
    <w:p w:rsidR="00462728" w:rsidRPr="003941F2" w:rsidRDefault="00462728" w:rsidP="00462728">
      <w:pPr>
        <w:ind w:left="851" w:right="758"/>
        <w:jc w:val="both"/>
        <w:rPr>
          <w:rFonts w:ascii="Palatino Linotype" w:hAnsi="Palatino Linotype"/>
          <w:i/>
        </w:rPr>
      </w:pPr>
    </w:p>
    <w:p w:rsidR="00462728" w:rsidRPr="003941F2" w:rsidRDefault="00462728" w:rsidP="00462728">
      <w:pPr>
        <w:spacing w:before="240" w:after="240" w:line="360" w:lineRule="auto"/>
        <w:ind w:right="-91"/>
        <w:jc w:val="both"/>
        <w:rPr>
          <w:rFonts w:ascii="Palatino Linotype" w:hAnsi="Palatino Linotype"/>
        </w:rPr>
      </w:pPr>
      <w:r w:rsidRPr="003941F2">
        <w:rPr>
          <w:rFonts w:ascii="Palatino Linotype" w:hAnsi="Palatino Linotype"/>
        </w:rPr>
        <w:t xml:space="preserve">La información </w:t>
      </w:r>
      <w:r w:rsidRPr="003941F2">
        <w:rPr>
          <w:rFonts w:ascii="Palatino Linotype" w:hAnsi="Palatino Linotype"/>
          <w:b/>
        </w:rPr>
        <w:t>documental comprobatoria</w:t>
      </w:r>
      <w:r w:rsidRPr="003941F2">
        <w:rPr>
          <w:rFonts w:ascii="Palatino Linotype" w:hAnsi="Palatino Linotype"/>
        </w:rPr>
        <w:t xml:space="preserve">, </w:t>
      </w:r>
      <w:r w:rsidRPr="003941F2">
        <w:rPr>
          <w:rFonts w:ascii="Palatino Linotype" w:hAnsi="Palatino Linotype"/>
          <w:b/>
          <w:u w:val="single"/>
        </w:rPr>
        <w:t>deberá conservarse en los arch</w:t>
      </w:r>
      <w:r w:rsidR="0014346B" w:rsidRPr="003941F2">
        <w:rPr>
          <w:rFonts w:ascii="Palatino Linotype" w:hAnsi="Palatino Linotype"/>
          <w:b/>
          <w:u w:val="single"/>
        </w:rPr>
        <w:t>ivos de la entidad fiscalizada,</w:t>
      </w:r>
      <w:r w:rsidR="0014346B" w:rsidRPr="003941F2">
        <w:rPr>
          <w:rFonts w:ascii="Palatino Linotype" w:hAnsi="Palatino Linotype"/>
          <w:b/>
        </w:rPr>
        <w:t xml:space="preserve"> </w:t>
      </w:r>
      <w:r w:rsidRPr="003941F2">
        <w:rPr>
          <w:rFonts w:ascii="Palatino Linotype" w:hAnsi="Palatino Linotype"/>
        </w:rPr>
        <w:t>en original y debidamente integrada en términos de los lineamientos de referencia, pues son susceptibles de revisión directa por el órgano Superior de Fiscalización.</w:t>
      </w:r>
    </w:p>
    <w:p w:rsidR="00462728" w:rsidRPr="003941F2" w:rsidRDefault="00462728" w:rsidP="00462728">
      <w:pPr>
        <w:spacing w:before="240" w:after="240" w:line="360" w:lineRule="auto"/>
        <w:jc w:val="both"/>
        <w:rPr>
          <w:rFonts w:ascii="Palatino Linotype" w:hAnsi="Palatino Linotype" w:cs="Arial"/>
          <w:lang w:val="es-ES"/>
        </w:rPr>
      </w:pPr>
      <w:r w:rsidRPr="003941F2">
        <w:rPr>
          <w:rFonts w:ascii="Palatino Linotype" w:hAnsi="Palatino Linotype" w:cs="Arial"/>
          <w:lang w:val="es-ES"/>
        </w:rPr>
        <w:t xml:space="preserve">Una vez puntualizado esto, se advierte que la nómina contiene la información relativa a las remuneraciones de los servidores públicos. </w:t>
      </w:r>
    </w:p>
    <w:p w:rsidR="00462728" w:rsidRPr="003941F2" w:rsidRDefault="00F75FCB" w:rsidP="00462728">
      <w:pPr>
        <w:spacing w:before="240" w:after="240" w:line="360" w:lineRule="auto"/>
        <w:jc w:val="both"/>
        <w:rPr>
          <w:rFonts w:ascii="Palatino Linotype" w:hAnsi="Palatino Linotype"/>
          <w:color w:val="000000"/>
          <w:lang w:val="es-ES"/>
        </w:rPr>
      </w:pPr>
      <w:r w:rsidRPr="003941F2">
        <w:rPr>
          <w:rFonts w:ascii="Palatino Linotype" w:hAnsi="Palatino Linotype"/>
          <w:noProof/>
          <w:lang w:val="es-ES"/>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2401238</wp:posOffset>
                </wp:positionV>
                <wp:extent cx="5663133" cy="1183341"/>
                <wp:effectExtent l="38100" t="38100" r="71120" b="93345"/>
                <wp:wrapNone/>
                <wp:docPr id="11" name="Conector recto 11"/>
                <wp:cNvGraphicFramePr/>
                <a:graphic xmlns:a="http://schemas.openxmlformats.org/drawingml/2006/main">
                  <a:graphicData uri="http://schemas.microsoft.com/office/word/2010/wordprocessingShape">
                    <wps:wsp>
                      <wps:cNvCnPr/>
                      <wps:spPr>
                        <a:xfrm>
                          <a:off x="0" y="0"/>
                          <a:ext cx="5663133" cy="11833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D0006" id="Conector recto 11"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9.05pt" to="445.9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" strokecolor="#4f81bd [3204]" strokeweight="2pt">
                <v:shadow on="t" color="black" opacity="24903f" origin=",.5" offset="0,.55556mm"/>
                <w10:wrap anchorx="margin"/>
              </v:line>
            </w:pict>
          </mc:Fallback>
        </mc:AlternateContent>
      </w:r>
      <w:r w:rsidR="00462728" w:rsidRPr="003941F2">
        <w:rPr>
          <w:rFonts w:ascii="Palatino Linotype" w:hAnsi="Palatino Linotype"/>
        </w:rPr>
        <w:t xml:space="preserve">Aunado a lo anterior, </w:t>
      </w:r>
      <w:r w:rsidR="00462728" w:rsidRPr="003941F2">
        <w:rPr>
          <w:rFonts w:ascii="Palatino Linotype" w:hAnsi="Palatino Linotype" w:cs="Arial"/>
          <w:color w:val="000000"/>
          <w:lang w:val="es-ES"/>
        </w:rPr>
        <w:t>l</w:t>
      </w:r>
      <w:r w:rsidR="00462728" w:rsidRPr="003941F2">
        <w:rPr>
          <w:rFonts w:ascii="Palatino Linotype" w:hAnsi="Palatino Linotype"/>
          <w:color w:val="000000"/>
          <w:lang w:val="es-ES"/>
        </w:rPr>
        <w:t>os Lineamientos para la Integración del Informe Mensual</w:t>
      </w:r>
      <w:r w:rsidR="002A3087" w:rsidRPr="003941F2">
        <w:rPr>
          <w:rFonts w:ascii="Palatino Linotype" w:hAnsi="Palatino Linotype"/>
          <w:color w:val="000000"/>
          <w:lang w:val="es-ES"/>
        </w:rPr>
        <w:br/>
      </w:r>
      <w:r w:rsidR="00462728" w:rsidRPr="003941F2">
        <w:rPr>
          <w:rFonts w:ascii="Palatino Linotype" w:hAnsi="Palatino Linotype"/>
          <w:color w:val="000000"/>
          <w:lang w:val="es-ES"/>
        </w:rPr>
        <w:t>2018, visibles en la página oficial del Órgano Superior de Fiscalización del</w:t>
      </w:r>
      <w:r w:rsidR="002A3087" w:rsidRPr="003941F2">
        <w:rPr>
          <w:rFonts w:ascii="Palatino Linotype" w:hAnsi="Palatino Linotype"/>
          <w:color w:val="000000"/>
          <w:lang w:val="es-ES"/>
        </w:rPr>
        <w:br/>
      </w:r>
      <w:r w:rsidR="00462728" w:rsidRPr="003941F2">
        <w:rPr>
          <w:rFonts w:ascii="Palatino Linotype" w:hAnsi="Palatino Linotype"/>
          <w:color w:val="000000"/>
          <w:lang w:val="es-ES"/>
        </w:rPr>
        <w:t xml:space="preserve">Estado de </w:t>
      </w:r>
      <w:r w:rsidR="002A3087" w:rsidRPr="003941F2">
        <w:rPr>
          <w:rFonts w:ascii="Palatino Linotype" w:hAnsi="Palatino Linotype"/>
          <w:color w:val="000000"/>
          <w:lang w:val="es-ES"/>
        </w:rPr>
        <w:t>México</w:t>
      </w:r>
      <w:r w:rsidR="00462728" w:rsidRPr="003941F2">
        <w:rPr>
          <w:rFonts w:ascii="Palatino Linotype" w:hAnsi="Palatino Linotype"/>
          <w:color w:val="000000"/>
          <w:lang w:val="es-ES"/>
        </w:rPr>
        <w:t xml:space="preserve"> (OSFEM) en el sitio de internet </w:t>
      </w:r>
      <w:r w:rsidR="00462728" w:rsidRPr="003941F2">
        <w:rPr>
          <w:rFonts w:ascii="Palatino Linotype" w:hAnsi="Palatino Linotype"/>
          <w:i/>
          <w:lang w:val="es-ES"/>
        </w:rPr>
        <w:t>https://www.osfem.gob.mx/04_Normatividad/doc/Normatividad/2018/03_LinElabyPresInfoMenMpal18.pdf</w:t>
      </w:r>
      <w:r w:rsidR="002A3087" w:rsidRPr="003941F2">
        <w:rPr>
          <w:rFonts w:ascii="Palatino Linotype" w:hAnsi="Palatino Linotype"/>
          <w:color w:val="000000"/>
          <w:lang w:val="es-ES"/>
        </w:rPr>
        <w:t xml:space="preserve"> , </w:t>
      </w:r>
      <w:r w:rsidR="00462728" w:rsidRPr="003941F2">
        <w:rPr>
          <w:rFonts w:ascii="Palatino Linotype" w:hAnsi="Palatino Linotype"/>
          <w:color w:val="000000"/>
          <w:lang w:val="es-ES"/>
        </w:rPr>
        <w:t xml:space="preserve">donde se destaca que dentro de los informes mensuales que </w:t>
      </w:r>
      <w:r w:rsidR="00462728" w:rsidRPr="003941F2">
        <w:rPr>
          <w:rFonts w:ascii="Palatino Linotype" w:hAnsi="Palatino Linotype"/>
          <w:b/>
          <w:color w:val="000000"/>
          <w:lang w:val="es-ES"/>
        </w:rPr>
        <w:t xml:space="preserve">EL SUJETO OBLIGADO </w:t>
      </w:r>
      <w:r w:rsidR="00462728" w:rsidRPr="003941F2">
        <w:rPr>
          <w:rFonts w:ascii="Palatino Linotype" w:hAnsi="Palatino Linotype"/>
          <w:color w:val="000000"/>
          <w:lang w:val="es-ES"/>
        </w:rPr>
        <w:t xml:space="preserve">tiene la obligación de rendir, se contempla precisamente la presentación de la Información referente a la Nómina tal y como se muestra en las siguientes imágenes: </w:t>
      </w:r>
    </w:p>
    <w:p w:rsidR="002A3087" w:rsidRPr="003941F2" w:rsidRDefault="002A3087" w:rsidP="00462728">
      <w:pPr>
        <w:spacing w:before="240" w:after="240" w:line="360" w:lineRule="auto"/>
        <w:jc w:val="both"/>
        <w:rPr>
          <w:rFonts w:ascii="Palatino Linotype" w:hAnsi="Palatino Linotype"/>
          <w:color w:val="000000"/>
          <w:lang w:val="es-ES"/>
        </w:rPr>
      </w:pPr>
    </w:p>
    <w:p w:rsidR="00462728" w:rsidRPr="003941F2" w:rsidRDefault="00462728" w:rsidP="00462728">
      <w:pPr>
        <w:spacing w:line="360" w:lineRule="auto"/>
        <w:jc w:val="center"/>
        <w:rPr>
          <w:rFonts w:ascii="Palatino Linotype" w:hAnsi="Palatino Linotype"/>
        </w:rPr>
      </w:pPr>
      <w:r w:rsidRPr="003941F2">
        <w:rPr>
          <w:rFonts w:ascii="Palatino Linotype" w:hAnsi="Palatino Linotype"/>
          <w:noProof/>
          <w:lang w:val="es-ES"/>
        </w:rPr>
        <w:lastRenderedPageBreak/>
        <mc:AlternateContent>
          <mc:Choice Requires="wps">
            <w:drawing>
              <wp:anchor distT="0" distB="0" distL="114300" distR="114300" simplePos="0" relativeHeight="251692032" behindDoc="0" locked="0" layoutInCell="1" allowOverlap="1" wp14:anchorId="3FEBEC98" wp14:editId="58E06380">
                <wp:simplePos x="0" y="0"/>
                <wp:positionH relativeFrom="column">
                  <wp:posOffset>408439</wp:posOffset>
                </wp:positionH>
                <wp:positionV relativeFrom="paragraph">
                  <wp:posOffset>5160826</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038D4" id="Rectángulo redondeado 15" o:spid="_x0000_s1026" style="position:absolute;margin-left:32.15pt;margin-top:406.35pt;width:149.75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" filled="f" strokecolor="red" strokeweight="1.5pt">
                <v:shadow on="t" color="black" opacity="22937f" origin=",.5" offset="0,.63889mm"/>
              </v:roundrect>
            </w:pict>
          </mc:Fallback>
        </mc:AlternateContent>
      </w:r>
      <w:r w:rsidRPr="003941F2">
        <w:rPr>
          <w:noProof/>
          <w:lang w:val="es-ES"/>
        </w:rPr>
        <w:drawing>
          <wp:inline distT="0" distB="0" distL="0" distR="0" wp14:anchorId="33560F00" wp14:editId="078A4341">
            <wp:extent cx="5339459" cy="68464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369294" cy="6884730"/>
                    </a:xfrm>
                    <a:prstGeom prst="rect">
                      <a:avLst/>
                    </a:prstGeom>
                    <a:ln>
                      <a:noFill/>
                    </a:ln>
                    <a:extLst>
                      <a:ext uri="{53640926-AAD7-44D8-BBD7-CCE9431645EC}">
                        <a14:shadowObscured xmlns:a14="http://schemas.microsoft.com/office/drawing/2010/main"/>
                      </a:ext>
                    </a:extLst>
                  </pic:spPr>
                </pic:pic>
              </a:graphicData>
            </a:graphic>
          </wp:inline>
        </w:drawing>
      </w:r>
    </w:p>
    <w:p w:rsidR="00462728" w:rsidRPr="003941F2" w:rsidRDefault="00462728" w:rsidP="00462728">
      <w:pPr>
        <w:spacing w:line="360" w:lineRule="auto"/>
        <w:jc w:val="center"/>
        <w:rPr>
          <w:rFonts w:ascii="Palatino Linotype" w:hAnsi="Palatino Linotype"/>
        </w:rPr>
      </w:pPr>
    </w:p>
    <w:p w:rsidR="00462728" w:rsidRPr="003941F2" w:rsidRDefault="00CC0169" w:rsidP="00462728">
      <w:pPr>
        <w:autoSpaceDE w:val="0"/>
        <w:autoSpaceDN w:val="0"/>
        <w:adjustRightInd w:val="0"/>
        <w:spacing w:line="360" w:lineRule="auto"/>
        <w:jc w:val="center"/>
        <w:rPr>
          <w:rFonts w:ascii="Palatino Linotype" w:hAnsi="Palatino Linotype" w:cs="Arial"/>
          <w:color w:val="000000"/>
          <w:lang w:val="es-ES"/>
        </w:rPr>
      </w:pPr>
      <w:r w:rsidRPr="003941F2">
        <w:rPr>
          <w:rFonts w:ascii="Palatino Linotype" w:hAnsi="Palatino Linotype"/>
          <w:noProof/>
          <w:lang w:val="es-ES"/>
        </w:rPr>
        <w:lastRenderedPageBreak/>
        <mc:AlternateContent>
          <mc:Choice Requires="wps">
            <w:drawing>
              <wp:anchor distT="0" distB="0" distL="114300" distR="114300" simplePos="0" relativeHeight="251693056" behindDoc="0" locked="0" layoutInCell="1" allowOverlap="1" wp14:anchorId="5E42B654" wp14:editId="4059AAAE">
                <wp:simplePos x="0" y="0"/>
                <wp:positionH relativeFrom="margin">
                  <wp:posOffset>602668</wp:posOffset>
                </wp:positionH>
                <wp:positionV relativeFrom="paragraph">
                  <wp:posOffset>3317672</wp:posOffset>
                </wp:positionV>
                <wp:extent cx="1936377" cy="1813432"/>
                <wp:effectExtent l="57150" t="19050" r="83185" b="92075"/>
                <wp:wrapNone/>
                <wp:docPr id="18" name="Rectángulo redondeado 18"/>
                <wp:cNvGraphicFramePr/>
                <a:graphic xmlns:a="http://schemas.openxmlformats.org/drawingml/2006/main">
                  <a:graphicData uri="http://schemas.microsoft.com/office/word/2010/wordprocessingShape">
                    <wps:wsp>
                      <wps:cNvSpPr/>
                      <wps:spPr>
                        <a:xfrm>
                          <a:off x="0" y="0"/>
                          <a:ext cx="1936377" cy="1813432"/>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B5E15" id="Rectángulo redondeado 18" o:spid="_x0000_s1026" style="position:absolute;margin-left:47.45pt;margin-top:261.25pt;width:152.45pt;height:14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" filled="f" strokecolor="red" strokeweight="1.5pt">
                <v:shadow on="t" color="black" opacity="22937f" origin=",.5" offset="0,.63889mm"/>
                <w10:wrap anchorx="margin"/>
              </v:roundrect>
            </w:pict>
          </mc:Fallback>
        </mc:AlternateContent>
      </w:r>
      <w:r w:rsidRPr="003941F2">
        <w:rPr>
          <w:rFonts w:ascii="Palatino Linotype" w:hAnsi="Palatino Linotype"/>
          <w:noProof/>
          <w:lang w:val="es-ES"/>
        </w:rPr>
        <mc:AlternateContent>
          <mc:Choice Requires="wps">
            <w:drawing>
              <wp:anchor distT="0" distB="0" distL="114300" distR="114300" simplePos="0" relativeHeight="251694080" behindDoc="0" locked="0" layoutInCell="1" allowOverlap="1" wp14:anchorId="4AF599D8" wp14:editId="4B1BDBFE">
                <wp:simplePos x="0" y="0"/>
                <wp:positionH relativeFrom="margin">
                  <wp:posOffset>3545654</wp:posOffset>
                </wp:positionH>
                <wp:positionV relativeFrom="paragraph">
                  <wp:posOffset>1365928</wp:posOffset>
                </wp:positionV>
                <wp:extent cx="484094" cy="161364"/>
                <wp:effectExtent l="57150" t="19050" r="49530" b="86360"/>
                <wp:wrapNone/>
                <wp:docPr id="10" name="Rectángulo redondeado 10"/>
                <wp:cNvGraphicFramePr/>
                <a:graphic xmlns:a="http://schemas.openxmlformats.org/drawingml/2006/main">
                  <a:graphicData uri="http://schemas.microsoft.com/office/word/2010/wordprocessingShape">
                    <wps:wsp>
                      <wps:cNvSpPr/>
                      <wps:spPr>
                        <a:xfrm>
                          <a:off x="0" y="0"/>
                          <a:ext cx="484094" cy="1613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19978" id="Rectángulo redondeado 10" o:spid="_x0000_s1026" style="position:absolute;margin-left:279.2pt;margin-top:107.55pt;width:38.1pt;height:1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" filled="f" strokecolor="red" strokeweight="1.5pt">
                <v:shadow on="t" color="black" opacity="22937f" origin=",.5" offset="0,.63889mm"/>
                <w10:wrap anchorx="margin"/>
              </v:roundrect>
            </w:pict>
          </mc:Fallback>
        </mc:AlternateContent>
      </w:r>
      <w:r w:rsidR="00462728" w:rsidRPr="003941F2">
        <w:rPr>
          <w:noProof/>
          <w:lang w:eastAsia="es-MX"/>
        </w:rPr>
        <w:t xml:space="preserve"> </w:t>
      </w:r>
      <w:r w:rsidR="00462728" w:rsidRPr="003941F2">
        <w:rPr>
          <w:noProof/>
          <w:lang w:val="es-ES"/>
        </w:rPr>
        <w:drawing>
          <wp:inline distT="0" distB="0" distL="0" distR="0" wp14:anchorId="06D38807" wp14:editId="7C162578">
            <wp:extent cx="5682615" cy="587828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07997" cy="5904541"/>
                    </a:xfrm>
                    <a:prstGeom prst="rect">
                      <a:avLst/>
                    </a:prstGeom>
                    <a:ln>
                      <a:noFill/>
                    </a:ln>
                    <a:extLst>
                      <a:ext uri="{53640926-AAD7-44D8-BBD7-CCE9431645EC}">
                        <a14:shadowObscured xmlns:a14="http://schemas.microsoft.com/office/drawing/2010/main"/>
                      </a:ext>
                    </a:extLst>
                  </pic:spPr>
                </pic:pic>
              </a:graphicData>
            </a:graphic>
          </wp:inline>
        </w:drawing>
      </w:r>
    </w:p>
    <w:p w:rsidR="00CC0169" w:rsidRPr="003941F2" w:rsidRDefault="00CC0169" w:rsidP="00462728">
      <w:pPr>
        <w:spacing w:line="360" w:lineRule="auto"/>
        <w:jc w:val="both"/>
        <w:rPr>
          <w:rFonts w:ascii="Palatino Linotype" w:hAnsi="Palatino Linotype" w:cs="Arial"/>
          <w:lang w:val="es-ES"/>
        </w:rPr>
      </w:pPr>
      <w:r w:rsidRPr="003941F2">
        <w:rPr>
          <w:noProof/>
          <w:lang w:val="es-ES"/>
        </w:rPr>
        <w:lastRenderedPageBreak/>
        <mc:AlternateContent>
          <mc:Choice Requires="wps">
            <w:drawing>
              <wp:anchor distT="0" distB="0" distL="114300" distR="114300" simplePos="0" relativeHeight="251698176" behindDoc="0" locked="0" layoutInCell="1" allowOverlap="1" wp14:anchorId="5B6C8A6C" wp14:editId="6E07364F">
                <wp:simplePos x="0" y="0"/>
                <wp:positionH relativeFrom="column">
                  <wp:posOffset>587299</wp:posOffset>
                </wp:positionH>
                <wp:positionV relativeFrom="paragraph">
                  <wp:posOffset>6068556</wp:posOffset>
                </wp:positionV>
                <wp:extent cx="4664209" cy="322730"/>
                <wp:effectExtent l="57150" t="38100" r="79375" b="96520"/>
                <wp:wrapNone/>
                <wp:docPr id="14" name="Rectángulo 14"/>
                <wp:cNvGraphicFramePr/>
                <a:graphic xmlns:a="http://schemas.openxmlformats.org/drawingml/2006/main">
                  <a:graphicData uri="http://schemas.microsoft.com/office/word/2010/wordprocessingShape">
                    <wps:wsp>
                      <wps:cNvSpPr/>
                      <wps:spPr>
                        <a:xfrm>
                          <a:off x="0" y="0"/>
                          <a:ext cx="4664209" cy="32273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6055" id="Rectángulo 14" o:spid="_x0000_s1026" style="position:absolute;margin-left:46.25pt;margin-top:477.85pt;width:367.25pt;height:25.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" filled="f" strokecolor="red" strokeweight="2.25pt">
                <v:shadow on="t" color="black" opacity="22937f" origin=",.5" offset="0,.63889mm"/>
              </v:rect>
            </w:pict>
          </mc:Fallback>
        </mc:AlternateContent>
      </w:r>
      <w:r w:rsidRPr="003941F2">
        <w:rPr>
          <w:noProof/>
          <w:lang w:val="es-ES"/>
        </w:rPr>
        <mc:AlternateContent>
          <mc:Choice Requires="wps">
            <w:drawing>
              <wp:anchor distT="0" distB="0" distL="114300" distR="114300" simplePos="0" relativeHeight="251696128" behindDoc="0" locked="0" layoutInCell="1" allowOverlap="1">
                <wp:simplePos x="0" y="0"/>
                <wp:positionH relativeFrom="column">
                  <wp:posOffset>825057</wp:posOffset>
                </wp:positionH>
                <wp:positionV relativeFrom="paragraph">
                  <wp:posOffset>995680</wp:posOffset>
                </wp:positionV>
                <wp:extent cx="4340930" cy="322730"/>
                <wp:effectExtent l="57150" t="38100" r="78740" b="96520"/>
                <wp:wrapNone/>
                <wp:docPr id="13" name="Rectángulo 13"/>
                <wp:cNvGraphicFramePr/>
                <a:graphic xmlns:a="http://schemas.openxmlformats.org/drawingml/2006/main">
                  <a:graphicData uri="http://schemas.microsoft.com/office/word/2010/wordprocessingShape">
                    <wps:wsp>
                      <wps:cNvSpPr/>
                      <wps:spPr>
                        <a:xfrm>
                          <a:off x="0" y="0"/>
                          <a:ext cx="4340930" cy="32273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48A023" id="Rectángulo 13" o:spid="_x0000_s1026" style="position:absolute;margin-left:64.95pt;margin-top:78.4pt;width:341.8pt;height:25.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" filled="f" strokecolor="red" strokeweight="2.25pt">
                <v:shadow on="t" color="black" opacity="22937f" origin=",.5" offset="0,.63889mm"/>
              </v:rect>
            </w:pict>
          </mc:Fallback>
        </mc:AlternateContent>
      </w:r>
      <w:r w:rsidRPr="003941F2">
        <w:rPr>
          <w:noProof/>
          <w:lang w:val="es-ES"/>
        </w:rPr>
        <w:drawing>
          <wp:inline distT="0" distB="0" distL="0" distR="0" wp14:anchorId="73CF238D" wp14:editId="47AEB5EA">
            <wp:extent cx="5539432" cy="6900262"/>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09" t="12741" r="57944" b="10555"/>
                    <a:stretch/>
                  </pic:blipFill>
                  <pic:spPr bwMode="auto">
                    <a:xfrm>
                      <a:off x="0" y="0"/>
                      <a:ext cx="5557217" cy="6922416"/>
                    </a:xfrm>
                    <a:prstGeom prst="rect">
                      <a:avLst/>
                    </a:prstGeom>
                    <a:ln>
                      <a:noFill/>
                    </a:ln>
                    <a:extLst>
                      <a:ext uri="{53640926-AAD7-44D8-BBD7-CCE9431645EC}">
                        <a14:shadowObscured xmlns:a14="http://schemas.microsoft.com/office/drawing/2010/main"/>
                      </a:ext>
                    </a:extLst>
                  </pic:spPr>
                </pic:pic>
              </a:graphicData>
            </a:graphic>
          </wp:inline>
        </w:drawing>
      </w:r>
    </w:p>
    <w:p w:rsidR="00CC0169" w:rsidRPr="003941F2" w:rsidRDefault="00CC0169" w:rsidP="00462728">
      <w:pPr>
        <w:spacing w:line="360" w:lineRule="auto"/>
        <w:jc w:val="both"/>
        <w:rPr>
          <w:rFonts w:ascii="Palatino Linotype" w:hAnsi="Palatino Linotype" w:cs="Arial"/>
          <w:lang w:val="es-ES"/>
        </w:rPr>
      </w:pPr>
      <w:r w:rsidRPr="003941F2">
        <w:rPr>
          <w:noProof/>
          <w:lang w:val="es-ES"/>
        </w:rPr>
        <w:lastRenderedPageBreak/>
        <mc:AlternateContent>
          <mc:Choice Requires="wps">
            <w:drawing>
              <wp:anchor distT="0" distB="0" distL="114300" distR="114300" simplePos="0" relativeHeight="251700224" behindDoc="0" locked="0" layoutInCell="1" allowOverlap="1" wp14:anchorId="6B0E6BAF" wp14:editId="23461448">
                <wp:simplePos x="0" y="0"/>
                <wp:positionH relativeFrom="margin">
                  <wp:posOffset>548880</wp:posOffset>
                </wp:positionH>
                <wp:positionV relativeFrom="paragraph">
                  <wp:posOffset>1442768</wp:posOffset>
                </wp:positionV>
                <wp:extent cx="4979254" cy="322730"/>
                <wp:effectExtent l="57150" t="38100" r="69215" b="96520"/>
                <wp:wrapNone/>
                <wp:docPr id="17" name="Rectángulo 17"/>
                <wp:cNvGraphicFramePr/>
                <a:graphic xmlns:a="http://schemas.openxmlformats.org/drawingml/2006/main">
                  <a:graphicData uri="http://schemas.microsoft.com/office/word/2010/wordprocessingShape">
                    <wps:wsp>
                      <wps:cNvSpPr/>
                      <wps:spPr>
                        <a:xfrm>
                          <a:off x="0" y="0"/>
                          <a:ext cx="4979254" cy="32273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67381" id="Rectángulo 17" o:spid="_x0000_s1026" style="position:absolute;margin-left:43.2pt;margin-top:113.6pt;width:392.05pt;height:25.4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" filled="f" strokecolor="red" strokeweight="2.25pt">
                <v:shadow on="t" color="black" opacity="22937f" origin=",.5" offset="0,.63889mm"/>
                <w10:wrap anchorx="margin"/>
              </v:rect>
            </w:pict>
          </mc:Fallback>
        </mc:AlternateContent>
      </w:r>
      <w:r w:rsidRPr="003941F2">
        <w:rPr>
          <w:noProof/>
          <w:lang w:val="es-ES"/>
        </w:rPr>
        <w:drawing>
          <wp:inline distT="0" distB="0" distL="0" distR="0" wp14:anchorId="0375FD91" wp14:editId="39EE890C">
            <wp:extent cx="5792346" cy="3657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19" t="16037" r="57400" b="45284"/>
                    <a:stretch/>
                  </pic:blipFill>
                  <pic:spPr bwMode="auto">
                    <a:xfrm>
                      <a:off x="0" y="0"/>
                      <a:ext cx="5845507" cy="3691169"/>
                    </a:xfrm>
                    <a:prstGeom prst="rect">
                      <a:avLst/>
                    </a:prstGeom>
                    <a:ln>
                      <a:noFill/>
                    </a:ln>
                    <a:extLst>
                      <a:ext uri="{53640926-AAD7-44D8-BBD7-CCE9431645EC}">
                        <a14:shadowObscured xmlns:a14="http://schemas.microsoft.com/office/drawing/2010/main"/>
                      </a:ext>
                    </a:extLst>
                  </pic:spPr>
                </pic:pic>
              </a:graphicData>
            </a:graphic>
          </wp:inline>
        </w:drawing>
      </w:r>
    </w:p>
    <w:p w:rsidR="00462728" w:rsidRPr="003941F2" w:rsidRDefault="00462728" w:rsidP="00462728">
      <w:pPr>
        <w:spacing w:line="360" w:lineRule="auto"/>
        <w:jc w:val="both"/>
        <w:rPr>
          <w:rFonts w:ascii="Palatino Linotype" w:hAnsi="Palatino Linotype" w:cs="Arial"/>
          <w:lang w:val="es-ES"/>
        </w:rPr>
      </w:pPr>
      <w:r w:rsidRPr="003941F2">
        <w:rPr>
          <w:rFonts w:ascii="Palatino Linotype" w:hAnsi="Palatino Linotype" w:cs="Arial"/>
          <w:lang w:val="es-ES"/>
        </w:rPr>
        <w:t xml:space="preserve">Atento a lo anterior, resulta claro que existe la obligación por parte del </w:t>
      </w:r>
      <w:r w:rsidRPr="003941F2">
        <w:rPr>
          <w:rFonts w:ascii="Palatino Linotype" w:hAnsi="Palatino Linotype" w:cs="Arial"/>
          <w:b/>
          <w:lang w:val="es-ES"/>
        </w:rPr>
        <w:t>SUJETO OBLIGADO</w:t>
      </w:r>
      <w:r w:rsidR="00CC0169" w:rsidRPr="003941F2">
        <w:rPr>
          <w:rFonts w:ascii="Palatino Linotype" w:hAnsi="Palatino Linotype" w:cs="Arial"/>
          <w:lang w:val="es-ES"/>
        </w:rPr>
        <w:t>, de integrar</w:t>
      </w:r>
      <w:r w:rsidRPr="003941F2">
        <w:rPr>
          <w:rFonts w:ascii="Palatino Linotype" w:hAnsi="Palatino Linotype" w:cs="Arial"/>
          <w:lang w:val="es-ES"/>
        </w:rPr>
        <w:t xml:space="preserve"> los informes mensuales al Órgano Superior de Fiscalización del Estado de México de conformidad con el artículo 32 de la Ley de Fiscalización Superior del Estado de México, en los cuales se incluye lo referente a </w:t>
      </w:r>
      <w:r w:rsidRPr="003941F2">
        <w:rPr>
          <w:rFonts w:ascii="Palatino Linotype" w:hAnsi="Palatino Linotype" w:cs="Arial"/>
          <w:i/>
          <w:lang w:val="es-ES"/>
        </w:rPr>
        <w:t xml:space="preserve">los comprobantes fiscales por internet por concepto de nómina, </w:t>
      </w:r>
      <w:r w:rsidRPr="003941F2">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003C07A9" w:rsidRPr="003941F2">
        <w:rPr>
          <w:rFonts w:ascii="Palatino Linotype" w:hAnsi="Palatino Linotype" w:cs="Arial"/>
          <w:b/>
          <w:lang w:val="es-ES"/>
        </w:rPr>
        <w:t xml:space="preserve">EL </w:t>
      </w:r>
      <w:r w:rsidRPr="003941F2">
        <w:rPr>
          <w:rFonts w:ascii="Palatino Linotype" w:hAnsi="Palatino Linotype" w:cs="Arial"/>
          <w:b/>
          <w:lang w:val="es-ES"/>
        </w:rPr>
        <w:t xml:space="preserve">RECURRENTE </w:t>
      </w:r>
      <w:r w:rsidRPr="003941F2">
        <w:rPr>
          <w:rFonts w:ascii="Palatino Linotype" w:hAnsi="Palatino Linotype" w:cs="Arial"/>
          <w:lang w:val="es-ES"/>
        </w:rPr>
        <w:t xml:space="preserve">debe obrar en los archivos del </w:t>
      </w:r>
      <w:r w:rsidRPr="003941F2">
        <w:rPr>
          <w:rFonts w:ascii="Palatino Linotype" w:hAnsi="Palatino Linotype" w:cs="Arial"/>
          <w:b/>
          <w:lang w:val="es-ES"/>
        </w:rPr>
        <w:t>SUJETO OBLIGADO</w:t>
      </w:r>
      <w:r w:rsidRPr="003941F2">
        <w:rPr>
          <w:rFonts w:ascii="Palatino Linotype" w:hAnsi="Palatino Linotype" w:cs="Arial"/>
          <w:lang w:val="es-ES"/>
        </w:rPr>
        <w:t xml:space="preserve">. </w:t>
      </w:r>
    </w:p>
    <w:p w:rsidR="003C07A9" w:rsidRPr="003941F2" w:rsidRDefault="003C07A9" w:rsidP="00462728">
      <w:pPr>
        <w:spacing w:line="360" w:lineRule="auto"/>
        <w:jc w:val="both"/>
        <w:rPr>
          <w:rFonts w:ascii="Palatino Linotype" w:hAnsi="Palatino Linotype" w:cs="Arial"/>
          <w:lang w:val="es-ES"/>
        </w:rPr>
      </w:pPr>
    </w:p>
    <w:p w:rsidR="00462728" w:rsidRPr="003941F2" w:rsidRDefault="00462728" w:rsidP="00462728">
      <w:pPr>
        <w:spacing w:line="360" w:lineRule="auto"/>
        <w:jc w:val="both"/>
        <w:rPr>
          <w:rFonts w:ascii="Palatino Linotype" w:hAnsi="Palatino Linotype" w:cs="Arial"/>
          <w:bCs/>
          <w:lang w:val="es-ES"/>
        </w:rPr>
      </w:pPr>
      <w:r w:rsidRPr="003941F2">
        <w:rPr>
          <w:rFonts w:ascii="Palatino Linotype" w:hAnsi="Palatino Linotype" w:cs="Arial"/>
          <w:lang w:val="es-ES"/>
        </w:rPr>
        <w:t>En este sentido, de acuerdo a la naturaleza de la información solicitada se concluye que ésta es de</w:t>
      </w:r>
      <w:r w:rsidRPr="003941F2">
        <w:rPr>
          <w:rFonts w:ascii="Palatino Linotype" w:hAnsi="Palatino Linotype" w:cs="Arial"/>
          <w:bCs/>
          <w:lang w:val="es-ES"/>
        </w:rPr>
        <w:t xml:space="preserve"> interés general y de alcance público, puesto que la ciudadanía tiene derecho </w:t>
      </w:r>
      <w:r w:rsidRPr="003941F2">
        <w:rPr>
          <w:rFonts w:ascii="Palatino Linotype" w:hAnsi="Palatino Linotype" w:cs="Arial"/>
          <w:bCs/>
          <w:lang w:val="es-ES"/>
        </w:rPr>
        <w:lastRenderedPageBreak/>
        <w:t>a saber cuánto es el gasto ejercido para el pago de remuneraciones por servicios personales al realizar las funciones públicas, esto es, su acceso</w:t>
      </w:r>
      <w:r w:rsidRPr="003941F2">
        <w:rPr>
          <w:rFonts w:ascii="Palatino Linotype" w:hAnsi="Palatino Linotype" w:cs="Arial"/>
          <w:lang w:val="es-ES"/>
        </w:rPr>
        <w:t xml:space="preserve"> </w:t>
      </w:r>
      <w:r w:rsidRPr="003941F2">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462728" w:rsidRPr="003941F2" w:rsidRDefault="00462728" w:rsidP="00462728">
      <w:pPr>
        <w:spacing w:line="360" w:lineRule="auto"/>
        <w:jc w:val="both"/>
        <w:rPr>
          <w:rFonts w:ascii="Palatino Linotype" w:hAnsi="Palatino Linotype" w:cs="Arial"/>
          <w:bCs/>
          <w:lang w:val="es-ES"/>
        </w:rPr>
      </w:pPr>
    </w:p>
    <w:p w:rsidR="00462728" w:rsidRPr="003941F2" w:rsidRDefault="00462728" w:rsidP="00462728">
      <w:pPr>
        <w:ind w:left="709" w:right="757"/>
        <w:jc w:val="both"/>
        <w:rPr>
          <w:rFonts w:ascii="Palatino Linotype" w:hAnsi="Palatino Linotype" w:cs="Arial"/>
          <w:bCs/>
          <w:i/>
          <w:sz w:val="22"/>
          <w:lang w:val="es-ES"/>
        </w:rPr>
      </w:pPr>
      <w:r w:rsidRPr="003941F2">
        <w:rPr>
          <w:rFonts w:ascii="Palatino Linotype" w:hAnsi="Palatino Linotype" w:cs="Arial"/>
          <w:bCs/>
          <w:i/>
          <w:sz w:val="22"/>
          <w:lang w:val="es-ES"/>
        </w:rPr>
        <w:t>“</w:t>
      </w:r>
      <w:r w:rsidRPr="003941F2">
        <w:rPr>
          <w:rFonts w:ascii="Palatino Linotype" w:hAnsi="Palatino Linotype" w:cs="Arial"/>
          <w:b/>
          <w:bCs/>
          <w:i/>
          <w:sz w:val="22"/>
          <w:lang w:val="es-ES"/>
        </w:rPr>
        <w:t>Artículo 23</w:t>
      </w:r>
      <w:r w:rsidRPr="003941F2">
        <w:rPr>
          <w:rFonts w:ascii="Palatino Linotype" w:hAnsi="Palatino Linotype" w:cs="Arial"/>
          <w:bCs/>
          <w:i/>
          <w:sz w:val="22"/>
          <w:lang w:val="es-ES"/>
        </w:rPr>
        <w:t xml:space="preserve"> Son </w:t>
      </w:r>
      <w:r w:rsidRPr="003941F2">
        <w:rPr>
          <w:rFonts w:ascii="Palatino Linotype" w:eastAsia="MS Mincho" w:hAnsi="Palatino Linotype" w:cs="Arial"/>
          <w:i/>
          <w:sz w:val="22"/>
          <w:lang w:val="es-ES"/>
        </w:rPr>
        <w:t>sujetos</w:t>
      </w:r>
      <w:r w:rsidRPr="003941F2">
        <w:rPr>
          <w:rFonts w:ascii="Palatino Linotype" w:hAnsi="Palatino Linotype" w:cs="Arial"/>
          <w:bCs/>
          <w:i/>
          <w:sz w:val="22"/>
          <w:lang w:val="es-ES"/>
        </w:rPr>
        <w:t xml:space="preserve"> obligados a transparentar y permitir el acceso a su información y proteger los datos personales que obren en su poder:</w:t>
      </w:r>
    </w:p>
    <w:p w:rsidR="00462728" w:rsidRPr="003941F2" w:rsidRDefault="00462728" w:rsidP="00462728">
      <w:pPr>
        <w:ind w:left="709" w:right="757"/>
        <w:jc w:val="both"/>
        <w:rPr>
          <w:rFonts w:ascii="Palatino Linotype" w:hAnsi="Palatino Linotype" w:cs="Arial"/>
          <w:bCs/>
          <w:i/>
          <w:sz w:val="22"/>
          <w:lang w:val="es-ES"/>
        </w:rPr>
      </w:pPr>
    </w:p>
    <w:p w:rsidR="00462728" w:rsidRPr="003941F2" w:rsidRDefault="00462728" w:rsidP="00462728">
      <w:pPr>
        <w:ind w:left="709" w:right="757"/>
        <w:jc w:val="both"/>
        <w:rPr>
          <w:rFonts w:ascii="Palatino Linotype" w:hAnsi="Palatino Linotype" w:cs="Arial"/>
          <w:bCs/>
          <w:i/>
          <w:sz w:val="22"/>
          <w:lang w:val="es-ES"/>
        </w:rPr>
      </w:pPr>
      <w:r w:rsidRPr="003941F2">
        <w:rPr>
          <w:rFonts w:ascii="Palatino Linotype" w:hAnsi="Palatino Linotype" w:cs="Arial"/>
          <w:b/>
          <w:bCs/>
          <w:i/>
          <w:sz w:val="22"/>
          <w:lang w:val="es-ES"/>
        </w:rPr>
        <w:t>IV.</w:t>
      </w:r>
      <w:r w:rsidRPr="003941F2">
        <w:rPr>
          <w:rFonts w:ascii="Palatino Linotype" w:hAnsi="Palatino Linotype" w:cs="Arial"/>
          <w:bCs/>
          <w:i/>
          <w:sz w:val="22"/>
          <w:lang w:val="es-ES"/>
        </w:rPr>
        <w:t xml:space="preserve"> Los ayuntamientos </w:t>
      </w:r>
      <w:r w:rsidRPr="003941F2">
        <w:rPr>
          <w:rFonts w:ascii="Palatino Linotype" w:hAnsi="Palatino Linotype" w:cs="Arial"/>
          <w:b/>
          <w:bCs/>
          <w:i/>
          <w:sz w:val="22"/>
          <w:u w:val="single"/>
          <w:lang w:val="es-ES"/>
        </w:rPr>
        <w:t>y las dependencias, organismos, órganos y entidades de la administración municipal;</w:t>
      </w:r>
    </w:p>
    <w:p w:rsidR="00462728" w:rsidRPr="003941F2" w:rsidRDefault="00462728" w:rsidP="00462728">
      <w:pPr>
        <w:ind w:left="709" w:right="757"/>
        <w:jc w:val="both"/>
        <w:rPr>
          <w:rFonts w:ascii="Palatino Linotype" w:hAnsi="Palatino Linotype" w:cs="Arial"/>
          <w:bCs/>
          <w:i/>
          <w:sz w:val="22"/>
          <w:lang w:val="es-ES"/>
        </w:rPr>
      </w:pPr>
    </w:p>
    <w:p w:rsidR="00462728" w:rsidRPr="003941F2" w:rsidRDefault="00462728" w:rsidP="00462728">
      <w:pPr>
        <w:ind w:left="709" w:right="757"/>
        <w:jc w:val="both"/>
        <w:rPr>
          <w:rFonts w:ascii="Palatino Linotype" w:hAnsi="Palatino Linotype" w:cs="Arial"/>
          <w:b/>
          <w:bCs/>
          <w:i/>
          <w:sz w:val="22"/>
          <w:lang w:val="es-ES"/>
        </w:rPr>
      </w:pPr>
      <w:r w:rsidRPr="003941F2">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462728" w:rsidRPr="003941F2" w:rsidRDefault="00462728" w:rsidP="00462728">
      <w:pPr>
        <w:spacing w:line="360" w:lineRule="auto"/>
        <w:jc w:val="both"/>
        <w:rPr>
          <w:rFonts w:ascii="Palatino Linotype" w:hAnsi="Palatino Linotype" w:cs="Arial"/>
          <w:bCs/>
          <w:i/>
          <w:lang w:val="es-ES"/>
        </w:rPr>
      </w:pPr>
    </w:p>
    <w:p w:rsidR="00462728" w:rsidRPr="003941F2" w:rsidRDefault="00462728" w:rsidP="00462728">
      <w:pPr>
        <w:spacing w:line="360" w:lineRule="auto"/>
        <w:jc w:val="both"/>
        <w:rPr>
          <w:rFonts w:ascii="Palatino Linotype" w:hAnsi="Palatino Linotype" w:cs="Arial"/>
          <w:lang w:val="es-ES"/>
        </w:rPr>
      </w:pPr>
      <w:r w:rsidRPr="003941F2">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462728" w:rsidRPr="003941F2" w:rsidRDefault="00462728" w:rsidP="00462728">
      <w:pPr>
        <w:spacing w:line="360" w:lineRule="auto"/>
        <w:jc w:val="both"/>
        <w:rPr>
          <w:rFonts w:ascii="Palatino Linotype" w:hAnsi="Palatino Linotype" w:cs="Arial"/>
          <w:lang w:val="es-ES"/>
        </w:rPr>
      </w:pPr>
    </w:p>
    <w:p w:rsidR="00462728" w:rsidRPr="003941F2" w:rsidRDefault="00462728" w:rsidP="00462728">
      <w:pPr>
        <w:ind w:left="709" w:right="757"/>
        <w:jc w:val="center"/>
        <w:rPr>
          <w:rFonts w:ascii="Palatino Linotype" w:hAnsi="Palatino Linotype" w:cs="Arial"/>
          <w:b/>
          <w:i/>
          <w:sz w:val="22"/>
          <w:lang w:val="es-ES"/>
        </w:rPr>
      </w:pPr>
      <w:r w:rsidRPr="003941F2">
        <w:rPr>
          <w:rFonts w:ascii="Palatino Linotype" w:hAnsi="Palatino Linotype" w:cs="Arial"/>
          <w:b/>
          <w:i/>
          <w:sz w:val="22"/>
          <w:lang w:val="es-ES"/>
        </w:rPr>
        <w:lastRenderedPageBreak/>
        <w:t>“Criterio 01/2003.</w:t>
      </w:r>
    </w:p>
    <w:p w:rsidR="00462728" w:rsidRPr="003941F2" w:rsidRDefault="00462728" w:rsidP="00462728">
      <w:pPr>
        <w:ind w:left="709" w:right="757"/>
        <w:jc w:val="both"/>
        <w:rPr>
          <w:rFonts w:ascii="Palatino Linotype" w:hAnsi="Palatino Linotype" w:cs="Arial"/>
          <w:i/>
          <w:sz w:val="22"/>
          <w:lang w:val="es-ES"/>
        </w:rPr>
      </w:pPr>
      <w:r w:rsidRPr="003941F2">
        <w:rPr>
          <w:rFonts w:ascii="Palatino Linotype" w:hAnsi="Palatino Linotype" w:cs="Arial"/>
          <w:b/>
          <w:i/>
          <w:sz w:val="22"/>
          <w:lang w:val="es-ES"/>
        </w:rPr>
        <w:t>“INGRESOS DE LOS SERVIDORES PÚBLICOS. CONSTITUYEN INFORMACIÓN PÚBLICA AÚN Y CUANDO SU DIFUSIÓN PUEDE AFECTAR LA VIDA O LA SEGURIDAD DE AQUELLOS.</w:t>
      </w:r>
      <w:r w:rsidRPr="003941F2">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41F2">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41F2">
        <w:rPr>
          <w:rFonts w:ascii="Palatino Linotype" w:hAnsi="Palatino Linotype" w:cs="Arial"/>
          <w:i/>
          <w:sz w:val="22"/>
          <w:lang w:val="es-ES"/>
        </w:rPr>
        <w:t>…”</w:t>
      </w:r>
    </w:p>
    <w:p w:rsidR="00462728" w:rsidRPr="003941F2" w:rsidRDefault="00462728" w:rsidP="00462728">
      <w:pPr>
        <w:ind w:left="709" w:right="757"/>
        <w:jc w:val="both"/>
        <w:rPr>
          <w:rFonts w:ascii="Palatino Linotype" w:hAnsi="Palatino Linotype" w:cs="Arial"/>
          <w:i/>
          <w:sz w:val="22"/>
          <w:lang w:val="es-ES"/>
        </w:rPr>
      </w:pPr>
    </w:p>
    <w:p w:rsidR="00462728" w:rsidRPr="003941F2" w:rsidRDefault="00462728" w:rsidP="00462728">
      <w:pPr>
        <w:ind w:left="709" w:right="757"/>
        <w:jc w:val="center"/>
        <w:rPr>
          <w:rFonts w:ascii="Palatino Linotype" w:hAnsi="Palatino Linotype" w:cs="Arial"/>
          <w:b/>
          <w:i/>
          <w:sz w:val="22"/>
          <w:lang w:val="es-ES"/>
        </w:rPr>
      </w:pPr>
      <w:r w:rsidRPr="003941F2">
        <w:rPr>
          <w:rFonts w:ascii="Palatino Linotype" w:hAnsi="Palatino Linotype" w:cs="Arial"/>
          <w:b/>
          <w:i/>
          <w:sz w:val="22"/>
          <w:lang w:val="es-ES"/>
        </w:rPr>
        <w:t>“Criterio 02/2003.</w:t>
      </w:r>
    </w:p>
    <w:p w:rsidR="00462728" w:rsidRPr="003941F2" w:rsidRDefault="00462728" w:rsidP="00462728">
      <w:pPr>
        <w:ind w:left="709" w:right="757"/>
        <w:jc w:val="both"/>
        <w:rPr>
          <w:rFonts w:ascii="Palatino Linotype" w:hAnsi="Palatino Linotype" w:cs="Arial"/>
          <w:i/>
          <w:sz w:val="22"/>
          <w:lang w:val="es-ES"/>
        </w:rPr>
      </w:pPr>
      <w:r w:rsidRPr="003941F2">
        <w:rPr>
          <w:rFonts w:ascii="Palatino Linotype" w:hAnsi="Palatino Linotype" w:cs="Arial"/>
          <w:b/>
          <w:i/>
          <w:sz w:val="22"/>
          <w:lang w:val="es-ES"/>
        </w:rPr>
        <w:t>INGRESOS DE LOS SERVIDORES PÚBLICOS, SON INFORMACIÓN PÚBLICA AÚN Y CUANDO CONSTITUYEN DATOS PERSONALES QUE SE REFIEREN AL PATRIMONIO DE AQUÉLLOS.</w:t>
      </w:r>
      <w:r w:rsidRPr="003941F2">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41F2">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941F2">
        <w:rPr>
          <w:rFonts w:ascii="Palatino Linotype" w:hAnsi="Palatino Linotype" w:cs="Arial"/>
          <w:i/>
          <w:sz w:val="22"/>
          <w:lang w:val="es-ES"/>
        </w:rPr>
        <w:t xml:space="preserve"> el sistema de compensación…”</w:t>
      </w:r>
    </w:p>
    <w:p w:rsidR="00462728" w:rsidRPr="003941F2" w:rsidRDefault="00462728" w:rsidP="00462728">
      <w:pPr>
        <w:ind w:left="709" w:right="757"/>
        <w:jc w:val="both"/>
        <w:rPr>
          <w:rFonts w:ascii="Palatino Linotype" w:hAnsi="Palatino Linotype" w:cs="Arial"/>
          <w:i/>
          <w:sz w:val="22"/>
          <w:lang w:val="es-ES"/>
        </w:rPr>
      </w:pPr>
    </w:p>
    <w:p w:rsidR="00462728" w:rsidRPr="003941F2" w:rsidRDefault="00462728" w:rsidP="00462728">
      <w:pPr>
        <w:ind w:left="709" w:right="757"/>
        <w:jc w:val="both"/>
        <w:rPr>
          <w:rFonts w:ascii="Palatino Linotype" w:hAnsi="Palatino Linotype" w:cs="Arial"/>
          <w:i/>
          <w:sz w:val="22"/>
          <w:lang w:val="es-ES"/>
        </w:rPr>
      </w:pPr>
      <w:r w:rsidRPr="003941F2">
        <w:rPr>
          <w:rFonts w:ascii="Palatino Linotype" w:hAnsi="Palatino Linotype" w:cs="Arial"/>
          <w:i/>
          <w:sz w:val="22"/>
          <w:lang w:val="es-ES"/>
        </w:rPr>
        <w:t>(Énfasis añadido)</w:t>
      </w:r>
    </w:p>
    <w:p w:rsidR="00462728" w:rsidRPr="003941F2" w:rsidRDefault="00462728" w:rsidP="00462728">
      <w:pPr>
        <w:spacing w:line="360" w:lineRule="auto"/>
        <w:ind w:left="709" w:right="757"/>
        <w:jc w:val="both"/>
        <w:rPr>
          <w:rFonts w:ascii="Palatino Linotype" w:hAnsi="Palatino Linotype" w:cs="Arial"/>
          <w:i/>
          <w:sz w:val="22"/>
          <w:lang w:val="es-ES"/>
        </w:rPr>
      </w:pPr>
    </w:p>
    <w:p w:rsidR="00462728" w:rsidRPr="003941F2" w:rsidRDefault="00462728" w:rsidP="00462728">
      <w:pPr>
        <w:spacing w:before="240" w:after="240" w:line="360" w:lineRule="auto"/>
        <w:jc w:val="both"/>
        <w:rPr>
          <w:rFonts w:ascii="Palatino Linotype" w:hAnsi="Palatino Linotype" w:cs="Arial"/>
          <w:lang w:val="es-ES"/>
        </w:rPr>
      </w:pPr>
      <w:r w:rsidRPr="003941F2">
        <w:rPr>
          <w:rFonts w:ascii="Palatino Linotype" w:hAnsi="Palatino Linotype" w:cs="Arial"/>
          <w:lang w:val="es-ES"/>
        </w:rPr>
        <w:lastRenderedPageBreak/>
        <w:t xml:space="preserve">En este sentido, </w:t>
      </w:r>
      <w:r w:rsidRPr="003941F2">
        <w:rPr>
          <w:rFonts w:ascii="Palatino Linotype" w:hAnsi="Palatino Linotype" w:cs="Arial"/>
          <w:b/>
          <w:lang w:val="es-ES"/>
        </w:rPr>
        <w:t>EL SUJETO OBLIGADO</w:t>
      </w:r>
      <w:r w:rsidRPr="003941F2">
        <w:rPr>
          <w:rFonts w:ascii="Palatino Linotype" w:hAnsi="Palatino Linotype" w:cs="Arial"/>
          <w:lang w:val="es-ES"/>
        </w:rPr>
        <w:t xml:space="preserve"> se encuentra constreñido a entregar la información solicitada por </w:t>
      </w:r>
      <w:r w:rsidR="003C07A9" w:rsidRPr="003941F2">
        <w:rPr>
          <w:rFonts w:ascii="Palatino Linotype" w:hAnsi="Palatino Linotype" w:cs="Arial"/>
          <w:b/>
          <w:color w:val="000000"/>
          <w:lang w:eastAsia="es-MX"/>
        </w:rPr>
        <w:t xml:space="preserve">EL </w:t>
      </w:r>
      <w:r w:rsidRPr="003941F2">
        <w:rPr>
          <w:rFonts w:ascii="Palatino Linotype" w:hAnsi="Palatino Linotype" w:cs="Arial"/>
          <w:b/>
          <w:color w:val="000000"/>
          <w:lang w:eastAsia="es-MX"/>
        </w:rPr>
        <w:t>RECURRENTE</w:t>
      </w:r>
      <w:r w:rsidRPr="003941F2">
        <w:rPr>
          <w:rFonts w:ascii="Palatino Linotype" w:hAnsi="Palatino Linotype" w:cs="Arial"/>
          <w:lang w:val="es-ES"/>
        </w:rPr>
        <w:t xml:space="preserve">, de acuerdo a lo dispuesto por los artículos 3, fracción XI y 12 </w:t>
      </w:r>
      <w:r w:rsidRPr="003941F2">
        <w:rPr>
          <w:rFonts w:ascii="Palatino Linotype" w:hAnsi="Palatino Linotype" w:cs="Arial"/>
          <w:bCs/>
          <w:lang w:val="es-ES"/>
        </w:rPr>
        <w:t>de la Ley de Transparencia y Acceso a la Información Pública del Estado de México y Municipios</w:t>
      </w:r>
      <w:r w:rsidRPr="003941F2">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462728" w:rsidRPr="003941F2" w:rsidRDefault="00462728" w:rsidP="00462728">
      <w:pPr>
        <w:autoSpaceDE w:val="0"/>
        <w:autoSpaceDN w:val="0"/>
        <w:adjustRightInd w:val="0"/>
        <w:spacing w:before="240" w:after="240" w:line="360" w:lineRule="auto"/>
        <w:jc w:val="both"/>
        <w:rPr>
          <w:rFonts w:ascii="Palatino Linotype" w:hAnsi="Palatino Linotype" w:cs="Arial"/>
          <w:lang w:val="es-ES"/>
        </w:rPr>
      </w:pPr>
      <w:r w:rsidRPr="003941F2">
        <w:rPr>
          <w:rFonts w:ascii="Palatino Linotype" w:hAnsi="Palatino Linotype" w:cs="Arial"/>
          <w:lang w:val="es-ES"/>
        </w:rPr>
        <w:t xml:space="preserve">Siendo aplicable, el criterio </w:t>
      </w:r>
      <w:r w:rsidRPr="003941F2">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3941F2">
        <w:rPr>
          <w:rFonts w:ascii="Palatino Linotype" w:hAnsi="Palatino Linotype" w:cs="Arial"/>
          <w:lang w:val="es-ES"/>
        </w:rPr>
        <w:t>cuyo rubro y texto dispone:</w:t>
      </w:r>
    </w:p>
    <w:p w:rsidR="00462728" w:rsidRPr="003941F2" w:rsidRDefault="00462728" w:rsidP="00462728">
      <w:pPr>
        <w:spacing w:before="120" w:after="120"/>
        <w:ind w:left="709" w:right="760"/>
        <w:jc w:val="center"/>
        <w:rPr>
          <w:rFonts w:ascii="Palatino Linotype" w:hAnsi="Palatino Linotype" w:cs="Arial"/>
          <w:b/>
          <w:i/>
          <w:sz w:val="22"/>
          <w:lang w:val="es-ES"/>
        </w:rPr>
      </w:pPr>
      <w:r w:rsidRPr="003941F2">
        <w:rPr>
          <w:rFonts w:ascii="Palatino Linotype" w:hAnsi="Palatino Linotype" w:cs="Arial"/>
          <w:b/>
          <w:i/>
          <w:sz w:val="22"/>
          <w:lang w:val="es-ES"/>
        </w:rPr>
        <w:t>“CRITERIO 0002-11</w:t>
      </w:r>
    </w:p>
    <w:p w:rsidR="00462728" w:rsidRPr="003941F2" w:rsidRDefault="00462728" w:rsidP="00462728">
      <w:pPr>
        <w:spacing w:before="120" w:after="120"/>
        <w:ind w:left="709" w:right="760"/>
        <w:jc w:val="both"/>
        <w:rPr>
          <w:rFonts w:ascii="Palatino Linotype" w:hAnsi="Palatino Linotype" w:cs="Arial"/>
          <w:b/>
          <w:i/>
          <w:sz w:val="22"/>
          <w:lang w:val="es-ES"/>
        </w:rPr>
      </w:pPr>
    </w:p>
    <w:p w:rsidR="00462728" w:rsidRPr="003941F2" w:rsidRDefault="00462728" w:rsidP="00462728">
      <w:pPr>
        <w:spacing w:before="120" w:after="120"/>
        <w:ind w:left="709" w:right="760"/>
        <w:jc w:val="both"/>
        <w:rPr>
          <w:rFonts w:ascii="Palatino Linotype" w:hAnsi="Palatino Linotype" w:cs="Arial"/>
          <w:i/>
          <w:sz w:val="22"/>
          <w:lang w:val="es-ES"/>
        </w:rPr>
      </w:pPr>
      <w:r w:rsidRPr="003941F2">
        <w:rPr>
          <w:rFonts w:ascii="Palatino Linotype" w:hAnsi="Palatino Linotype" w:cs="Arial"/>
          <w:b/>
          <w:i/>
          <w:sz w:val="22"/>
          <w:lang w:val="es-ES"/>
        </w:rPr>
        <w:t xml:space="preserve">INFORMACIÓN PÚBLICA, CONCEPTO DE, EN MATERIA DE TRANSPARENCIA. INTERPRETACIÓN TEMÁTICA DE LOS ARTÍCULOS 2 2, FRACCIÓN </w:t>
      </w:r>
      <w:r w:rsidRPr="003941F2">
        <w:rPr>
          <w:rFonts w:ascii="Palatino Linotype" w:hAnsi="Palatino Linotype" w:cs="Arial"/>
          <w:b/>
          <w:bCs/>
          <w:i/>
          <w:sz w:val="22"/>
          <w:lang w:val="es-ES"/>
        </w:rPr>
        <w:t xml:space="preserve">V, XV, Y XVI, </w:t>
      </w:r>
      <w:r w:rsidRPr="003941F2">
        <w:rPr>
          <w:rFonts w:ascii="Palatino Linotype" w:hAnsi="Palatino Linotype" w:cs="Arial"/>
          <w:b/>
          <w:i/>
          <w:sz w:val="22"/>
          <w:lang w:val="es-ES"/>
        </w:rPr>
        <w:t>32, 4,11 Y 41.</w:t>
      </w:r>
      <w:r w:rsidRPr="003941F2">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62728" w:rsidRPr="003941F2" w:rsidRDefault="00462728" w:rsidP="00462728">
      <w:pPr>
        <w:spacing w:before="120" w:after="120"/>
        <w:ind w:left="709" w:right="760"/>
        <w:jc w:val="both"/>
        <w:rPr>
          <w:rFonts w:ascii="Palatino Linotype" w:hAnsi="Palatino Linotype" w:cs="Arial"/>
          <w:i/>
          <w:sz w:val="22"/>
          <w:lang w:val="es-ES"/>
        </w:rPr>
      </w:pPr>
      <w:r w:rsidRPr="003941F2">
        <w:rPr>
          <w:rFonts w:ascii="Palatino Linotype" w:hAnsi="Palatino Linotype" w:cs="Arial"/>
          <w:i/>
          <w:sz w:val="22"/>
          <w:lang w:val="es-ES"/>
        </w:rPr>
        <w:t>En consecuencia el acceso a la información se refiere a que se cumplan cualquiera de los siguientes tres supuestos:</w:t>
      </w:r>
    </w:p>
    <w:p w:rsidR="00462728" w:rsidRPr="003941F2" w:rsidRDefault="00462728" w:rsidP="00462728">
      <w:pPr>
        <w:spacing w:before="120" w:after="120"/>
        <w:ind w:left="709" w:right="760"/>
        <w:jc w:val="both"/>
        <w:rPr>
          <w:rFonts w:ascii="Palatino Linotype" w:hAnsi="Palatino Linotype" w:cs="Arial"/>
          <w:b/>
          <w:i/>
          <w:sz w:val="22"/>
          <w:lang w:val="es-ES"/>
        </w:rPr>
      </w:pPr>
      <w:r w:rsidRPr="003941F2">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462728" w:rsidRPr="003941F2" w:rsidRDefault="00462728" w:rsidP="00462728">
      <w:pPr>
        <w:spacing w:before="120" w:after="120"/>
        <w:ind w:left="709" w:right="760"/>
        <w:jc w:val="both"/>
        <w:rPr>
          <w:rFonts w:ascii="Palatino Linotype" w:hAnsi="Palatino Linotype" w:cs="Arial"/>
          <w:i/>
          <w:sz w:val="22"/>
          <w:lang w:val="es-ES"/>
        </w:rPr>
      </w:pPr>
      <w:r w:rsidRPr="003941F2">
        <w:rPr>
          <w:rFonts w:ascii="Palatino Linotype" w:hAnsi="Palatino Linotype" w:cs="Arial"/>
          <w:i/>
          <w:sz w:val="22"/>
          <w:lang w:val="es-ES"/>
        </w:rPr>
        <w:lastRenderedPageBreak/>
        <w:t>2) Que se trate de información registrada en cualquier soporte documental, que en ejercicio de las atribuciones conferidas, sea administrada por los Sujetos Obligados, y</w:t>
      </w:r>
    </w:p>
    <w:p w:rsidR="00462728" w:rsidRPr="003941F2" w:rsidRDefault="00462728" w:rsidP="00462728">
      <w:pPr>
        <w:spacing w:before="120" w:after="120"/>
        <w:ind w:left="709" w:right="760"/>
        <w:jc w:val="both"/>
        <w:rPr>
          <w:rFonts w:ascii="Palatino Linotype" w:hAnsi="Palatino Linotype" w:cs="Arial"/>
          <w:i/>
          <w:sz w:val="22"/>
          <w:lang w:val="es-ES"/>
        </w:rPr>
      </w:pPr>
      <w:r w:rsidRPr="003941F2">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462728" w:rsidRPr="003941F2" w:rsidRDefault="00462728" w:rsidP="00462728">
      <w:pPr>
        <w:spacing w:before="120" w:after="120"/>
        <w:ind w:left="709" w:right="760"/>
        <w:jc w:val="both"/>
        <w:rPr>
          <w:rFonts w:ascii="Palatino Linotype" w:hAnsi="Palatino Linotype" w:cs="Arial"/>
          <w:i/>
          <w:sz w:val="22"/>
          <w:lang w:val="es-ES"/>
        </w:rPr>
      </w:pPr>
    </w:p>
    <w:p w:rsidR="00462728" w:rsidRPr="003941F2" w:rsidRDefault="00462728" w:rsidP="00462728">
      <w:pPr>
        <w:spacing w:before="120" w:after="120"/>
        <w:ind w:left="709" w:right="760"/>
        <w:jc w:val="both"/>
        <w:rPr>
          <w:rFonts w:ascii="Palatino Linotype" w:hAnsi="Palatino Linotype"/>
          <w:i/>
          <w:color w:val="000000"/>
          <w:sz w:val="22"/>
          <w:lang w:val="es-ES"/>
        </w:rPr>
      </w:pPr>
      <w:r w:rsidRPr="003941F2">
        <w:rPr>
          <w:rFonts w:ascii="Palatino Linotype" w:hAnsi="Palatino Linotype"/>
          <w:i/>
          <w:color w:val="000000"/>
          <w:sz w:val="22"/>
          <w:lang w:val="es-ES"/>
        </w:rPr>
        <w:t>(Énfasis Añadido)</w:t>
      </w:r>
    </w:p>
    <w:p w:rsidR="003854B5" w:rsidRPr="003941F2" w:rsidRDefault="003854B5" w:rsidP="003854B5">
      <w:pPr>
        <w:spacing w:before="200" w:after="200" w:line="360" w:lineRule="auto"/>
        <w:jc w:val="both"/>
        <w:rPr>
          <w:rFonts w:ascii="Palatino Linotype" w:hAnsi="Palatino Linotype" w:cs="Arial"/>
        </w:rPr>
      </w:pPr>
      <w:r w:rsidRPr="003941F2">
        <w:rPr>
          <w:rFonts w:ascii="Palatino Linotype" w:hAnsi="Palatino Linotype" w:cs="Arial"/>
          <w:color w:val="000000"/>
        </w:rPr>
        <w:t xml:space="preserve">Por tanto, se determina ordenar la entrega de los documentos donde conste </w:t>
      </w:r>
      <w:r w:rsidR="003C07A9" w:rsidRPr="003941F2">
        <w:rPr>
          <w:rFonts w:ascii="Palatino Linotype" w:hAnsi="Palatino Linotype" w:cs="Arial"/>
          <w:color w:val="000000"/>
        </w:rPr>
        <w:t>la información solicitada por el</w:t>
      </w:r>
      <w:r w:rsidRPr="003941F2">
        <w:rPr>
          <w:rFonts w:ascii="Palatino Linotype" w:hAnsi="Palatino Linotype" w:cs="Arial"/>
          <w:color w:val="000000"/>
        </w:rPr>
        <w:t xml:space="preserve"> particular,</w:t>
      </w:r>
      <w:r w:rsidR="003C07A9" w:rsidRPr="003941F2">
        <w:rPr>
          <w:rFonts w:ascii="Palatino Linotype" w:hAnsi="Palatino Linotype" w:cs="Arial"/>
          <w:color w:val="000000"/>
        </w:rPr>
        <w:t xml:space="preserve"> </w:t>
      </w:r>
      <w:r w:rsidRPr="003941F2">
        <w:rPr>
          <w:rFonts w:ascii="Palatino Linotype" w:hAnsi="Palatino Linotype" w:cs="Arial"/>
          <w:color w:val="000000"/>
        </w:rPr>
        <w:t xml:space="preserve">en </w:t>
      </w:r>
      <w:r w:rsidRPr="003941F2">
        <w:rPr>
          <w:rFonts w:ascii="Palatino Linotype" w:hAnsi="Palatino Linotype" w:cs="Arial"/>
          <w:b/>
          <w:color w:val="000000"/>
        </w:rPr>
        <w:t>versión pública</w:t>
      </w:r>
      <w:r w:rsidRPr="003941F2">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854B5" w:rsidRPr="003941F2" w:rsidRDefault="003854B5" w:rsidP="003854B5">
      <w:pPr>
        <w:spacing w:before="100" w:beforeAutospacing="1" w:after="100" w:afterAutospacing="1" w:line="360" w:lineRule="auto"/>
        <w:jc w:val="both"/>
        <w:rPr>
          <w:rFonts w:ascii="Palatino Linotype" w:hAnsi="Palatino Linotype" w:cs="Arial"/>
        </w:rPr>
      </w:pPr>
      <w:r w:rsidRPr="003941F2">
        <w:rPr>
          <w:rFonts w:ascii="Palatino Linotype" w:eastAsia="Arial Unicode MS" w:hAnsi="Palatino Linotype" w:cs="Arial"/>
        </w:rPr>
        <w:t xml:space="preserve">En ese sentido, </w:t>
      </w:r>
      <w:r w:rsidRPr="003941F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941F2">
        <w:rPr>
          <w:rFonts w:ascii="Palatino Linotype" w:hAnsi="Palatino Linotype" w:cs="Arial"/>
        </w:rPr>
        <w:t xml:space="preserve"> que el Comité de Transparencia del </w:t>
      </w:r>
      <w:r w:rsidRPr="003941F2">
        <w:rPr>
          <w:rFonts w:ascii="Palatino Linotype" w:hAnsi="Palatino Linotype" w:cs="Arial"/>
          <w:b/>
        </w:rPr>
        <w:t>SUJETO OBLIGADO</w:t>
      </w:r>
      <w:r w:rsidRPr="003941F2">
        <w:rPr>
          <w:rFonts w:ascii="Palatino Linotype" w:hAnsi="Palatino Linotype" w:cs="Arial"/>
        </w:rPr>
        <w:t xml:space="preserve"> emita el Acuerdo de Clasificación correspondiente</w:t>
      </w:r>
      <w:r w:rsidRPr="003941F2">
        <w:rPr>
          <w:rFonts w:ascii="Palatino Linotype" w:hAnsi="Palatino Linotype" w:cs="Arial"/>
          <w:lang w:val="es-ES_tradnl"/>
        </w:rPr>
        <w:t xml:space="preserve"> debidamente fundado y motivado, en el cual se</w:t>
      </w:r>
      <w:r w:rsidRPr="003941F2">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854B5" w:rsidRPr="003941F2" w:rsidRDefault="003854B5" w:rsidP="003854B5">
      <w:pPr>
        <w:spacing w:before="100" w:beforeAutospacing="1" w:after="100" w:afterAutospacing="1" w:line="360" w:lineRule="auto"/>
        <w:jc w:val="both"/>
        <w:rPr>
          <w:rFonts w:ascii="Palatino Linotype" w:eastAsia="Arial Unicode MS" w:hAnsi="Palatino Linotype" w:cs="Arial"/>
        </w:rPr>
      </w:pPr>
      <w:r w:rsidRPr="003941F2">
        <w:rPr>
          <w:rFonts w:ascii="Palatino Linotype" w:hAnsi="Palatino Linotype" w:cs="Arial"/>
          <w:lang w:eastAsia="es-MX"/>
        </w:rPr>
        <w:lastRenderedPageBreak/>
        <w:t xml:space="preserve">Así, respecto de </w:t>
      </w:r>
      <w:r w:rsidRPr="003941F2">
        <w:rPr>
          <w:rFonts w:ascii="Palatino Linotype" w:eastAsia="Arial Unicode MS" w:hAnsi="Palatino Linotype" w:cs="Arial"/>
        </w:rPr>
        <w:t xml:space="preserve">los </w:t>
      </w:r>
      <w:r w:rsidRPr="003941F2">
        <w:rPr>
          <w:rFonts w:ascii="Palatino Linotype" w:hAnsi="Palatino Linotype" w:cs="Arial"/>
        </w:rPr>
        <w:t>documentos</w:t>
      </w:r>
      <w:r w:rsidRPr="003941F2">
        <w:rPr>
          <w:rFonts w:ascii="Palatino Linotype" w:eastAsia="Arial Unicode MS" w:hAnsi="Palatino Linotype" w:cs="Arial"/>
        </w:rPr>
        <w:t xml:space="preserve"> que </w:t>
      </w:r>
      <w:r w:rsidRPr="003941F2">
        <w:rPr>
          <w:rFonts w:ascii="Palatino Linotype" w:eastAsia="Arial Unicode MS" w:hAnsi="Palatino Linotype" w:cs="Arial"/>
          <w:b/>
        </w:rPr>
        <w:t xml:space="preserve">EL SUJETO OBLIGADO </w:t>
      </w:r>
      <w:r w:rsidRPr="003941F2">
        <w:rPr>
          <w:rFonts w:ascii="Palatino Linotype" w:eastAsia="Arial Unicode MS" w:hAnsi="Palatino Linotype" w:cs="Arial"/>
        </w:rPr>
        <w:t xml:space="preserve">ha de entregar en </w:t>
      </w:r>
      <w:r w:rsidRPr="003941F2">
        <w:rPr>
          <w:rFonts w:ascii="Palatino Linotype" w:eastAsia="Arial Unicode MS" w:hAnsi="Palatino Linotype" w:cs="Arial"/>
          <w:b/>
        </w:rPr>
        <w:t>versión pública</w:t>
      </w:r>
      <w:r w:rsidRPr="003941F2">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3941F2">
        <w:rPr>
          <w:rFonts w:ascii="Palatino Linotype" w:hAnsi="Palatino Linotype" w:cs="Arial"/>
        </w:rPr>
        <w:t>del</w:t>
      </w:r>
      <w:r w:rsidRPr="003941F2">
        <w:rPr>
          <w:rFonts w:ascii="Palatino Linotype" w:eastAsia="Arial Unicode MS" w:hAnsi="Palatino Linotype" w:cs="Arial"/>
        </w:rPr>
        <w:t xml:space="preserve"> Estado de México y Municipios (ISSEMyM), </w:t>
      </w:r>
      <w:r w:rsidRPr="003941F2">
        <w:rPr>
          <w:rFonts w:ascii="Palatino Linotype" w:eastAsia="Arial Unicode MS" w:hAnsi="Palatino Linotype" w:cs="Arial"/>
          <w:b/>
        </w:rPr>
        <w:t xml:space="preserve">los descuentos que se realicen por pensión alimenticia o deducciones estrictamente personales o de cualquier índole siempre que, </w:t>
      </w:r>
      <w:r w:rsidRPr="003941F2">
        <w:rPr>
          <w:rFonts w:ascii="Palatino Linotype" w:hAnsi="Palatino Linotype" w:cs="Arial"/>
          <w:b/>
        </w:rPr>
        <w:t>no se encuentren relacionados con los impuestos o las cuotas por seguridad social</w:t>
      </w:r>
      <w:r w:rsidRPr="003941F2">
        <w:rPr>
          <w:rFonts w:ascii="Palatino Linotype" w:eastAsia="Arial Unicode MS" w:hAnsi="Palatino Linotype" w:cs="Arial"/>
        </w:rPr>
        <w:t xml:space="preserve">, número de cuenta o cualquier otro dato que ponga en riesgo la vida, seguridad y salud de dichas </w:t>
      </w:r>
      <w:r w:rsidRPr="003941F2">
        <w:rPr>
          <w:rFonts w:ascii="Palatino Linotype" w:hAnsi="Palatino Linotype" w:cs="Arial"/>
        </w:rPr>
        <w:t>personas</w:t>
      </w:r>
      <w:r w:rsidRPr="003941F2">
        <w:rPr>
          <w:rFonts w:ascii="Palatino Linotype" w:eastAsia="Arial Unicode MS" w:hAnsi="Palatino Linotype" w:cs="Arial"/>
        </w:rPr>
        <w:t>.</w:t>
      </w:r>
    </w:p>
    <w:p w:rsidR="003854B5" w:rsidRPr="003941F2" w:rsidRDefault="003854B5" w:rsidP="003854B5">
      <w:pPr>
        <w:spacing w:before="100" w:beforeAutospacing="1" w:after="100" w:afterAutospacing="1" w:line="360" w:lineRule="auto"/>
        <w:jc w:val="both"/>
        <w:rPr>
          <w:rFonts w:ascii="Palatino Linotype" w:hAnsi="Palatino Linotype" w:cs="Arial"/>
          <w:lang w:eastAsia="en-US"/>
        </w:rPr>
      </w:pPr>
      <w:r w:rsidRPr="003941F2">
        <w:rPr>
          <w:rFonts w:ascii="Palatino Linotype" w:hAnsi="Palatino Linotype"/>
        </w:rPr>
        <w:t xml:space="preserve">En el caso específico de la información solicitada, obran datos que son considerados </w:t>
      </w:r>
      <w:r w:rsidRPr="003941F2">
        <w:rPr>
          <w:rFonts w:ascii="Palatino Linotype" w:hAnsi="Palatino Linotype" w:cs="Arial"/>
        </w:rPr>
        <w:t>confidenciales</w:t>
      </w:r>
      <w:r w:rsidRPr="003941F2">
        <w:rPr>
          <w:rFonts w:ascii="Palatino Linotype" w:hAnsi="Palatino Linotype"/>
        </w:rPr>
        <w:t xml:space="preserve">, cuyo acceso </w:t>
      </w:r>
      <w:r w:rsidRPr="003941F2">
        <w:rPr>
          <w:rFonts w:ascii="Palatino Linotype" w:hAnsi="Palatino Linotype" w:cs="Arial"/>
        </w:rPr>
        <w:t>debe</w:t>
      </w:r>
      <w:r w:rsidRPr="003941F2">
        <w:rPr>
          <w:rFonts w:ascii="Palatino Linotype" w:hAnsi="Palatino Linotype"/>
        </w:rPr>
        <w:t xml:space="preserve"> ser restringido, los cuales </w:t>
      </w:r>
      <w:r w:rsidRPr="003941F2">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3941F2">
        <w:rPr>
          <w:rFonts w:ascii="Palatino Linotype" w:hAnsi="Palatino Linotype" w:cs="Arial"/>
          <w:b/>
        </w:rPr>
        <w:t xml:space="preserve"> </w:t>
      </w:r>
      <w:r w:rsidRPr="003941F2">
        <w:rPr>
          <w:rFonts w:ascii="Palatino Linotype" w:hAnsi="Palatino Linotype" w:cs="Arial"/>
        </w:rPr>
        <w:t>que se le hagan al servidor público.</w:t>
      </w:r>
    </w:p>
    <w:p w:rsidR="003854B5" w:rsidRPr="003941F2" w:rsidRDefault="003854B5" w:rsidP="003854B5">
      <w:pPr>
        <w:spacing w:before="100" w:beforeAutospacing="1" w:after="100" w:afterAutospacing="1" w:line="360" w:lineRule="auto"/>
        <w:jc w:val="both"/>
        <w:rPr>
          <w:rFonts w:ascii="Palatino Linotype" w:hAnsi="Palatino Linotype"/>
        </w:rPr>
      </w:pPr>
      <w:r w:rsidRPr="003941F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3941F2">
        <w:rPr>
          <w:rFonts w:ascii="Palatino Linotype" w:hAnsi="Palatino Linotype" w:cs="Arial"/>
        </w:rPr>
        <w:t>del</w:t>
      </w:r>
      <w:r w:rsidRPr="003941F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941F2">
        <w:rPr>
          <w:rFonts w:ascii="Palatino Linotype" w:hAnsi="Palatino Linotype"/>
        </w:rPr>
        <w:t xml:space="preserve"> y finalmente la homoclave; la cual, para su obtención es necesario acreditar personalidad, fecha de nacimiento entre otros con documentos oficiales.</w:t>
      </w:r>
    </w:p>
    <w:p w:rsidR="003854B5" w:rsidRPr="003941F2" w:rsidRDefault="003854B5" w:rsidP="003854B5">
      <w:pPr>
        <w:spacing w:before="100" w:beforeAutospacing="1" w:after="100" w:afterAutospacing="1" w:line="360" w:lineRule="auto"/>
        <w:jc w:val="both"/>
        <w:rPr>
          <w:rFonts w:ascii="Palatino Linotype" w:hAnsi="Palatino Linotype"/>
          <w:b/>
          <w:bCs/>
          <w:color w:val="000000"/>
        </w:rPr>
      </w:pPr>
      <w:r w:rsidRPr="003941F2">
        <w:rPr>
          <w:rFonts w:ascii="Palatino Linotype" w:hAnsi="Palatino Linotype" w:cs="Arial"/>
          <w:lang w:eastAsia="es-MX"/>
        </w:rPr>
        <w:lastRenderedPageBreak/>
        <w:t xml:space="preserve">Al respecto, </w:t>
      </w:r>
      <w:r w:rsidRPr="003941F2">
        <w:rPr>
          <w:rFonts w:ascii="Palatino Linotype" w:hAnsi="Palatino Linotype" w:cs="Arial"/>
          <w:color w:val="000000"/>
        </w:rPr>
        <w:t xml:space="preserve">es aplicable el Criterio 19/17 de la Segunda Época, emitido por </w:t>
      </w:r>
      <w:r w:rsidRPr="003941F2">
        <w:rPr>
          <w:rFonts w:ascii="Palatino Linotype" w:eastAsia="Arial Unicode MS" w:hAnsi="Palatino Linotype" w:cs="Arial"/>
          <w:color w:val="000000"/>
        </w:rPr>
        <w:t xml:space="preserve">el Instituto Nacional de </w:t>
      </w:r>
      <w:r w:rsidRPr="003941F2">
        <w:rPr>
          <w:rFonts w:ascii="Palatino Linotype" w:hAnsi="Palatino Linotype"/>
          <w:bCs/>
        </w:rPr>
        <w:t>Transparencia</w:t>
      </w:r>
      <w:r w:rsidRPr="003941F2">
        <w:rPr>
          <w:rFonts w:ascii="Palatino Linotype" w:eastAsia="Arial Unicode MS" w:hAnsi="Palatino Linotype" w:cs="Arial"/>
          <w:color w:val="000000"/>
        </w:rPr>
        <w:t xml:space="preserve">, Acceso a la </w:t>
      </w:r>
      <w:r w:rsidRPr="003941F2">
        <w:rPr>
          <w:rFonts w:ascii="Palatino Linotype" w:hAnsi="Palatino Linotype" w:cs="Arial"/>
        </w:rPr>
        <w:t>Información</w:t>
      </w:r>
      <w:r w:rsidRPr="003941F2">
        <w:rPr>
          <w:rFonts w:ascii="Palatino Linotype" w:eastAsia="Arial Unicode MS" w:hAnsi="Palatino Linotype" w:cs="Arial"/>
          <w:color w:val="000000"/>
        </w:rPr>
        <w:t xml:space="preserve"> y Protección de Datos Personales,</w:t>
      </w:r>
      <w:r w:rsidRPr="003941F2">
        <w:rPr>
          <w:rFonts w:ascii="Palatino Linotype" w:hAnsi="Palatino Linotype"/>
          <w:bCs/>
          <w:color w:val="000000"/>
        </w:rPr>
        <w:t xml:space="preserve"> que dice:</w:t>
      </w:r>
      <w:r w:rsidRPr="003941F2">
        <w:rPr>
          <w:rFonts w:ascii="Palatino Linotype" w:hAnsi="Palatino Linotype"/>
          <w:b/>
          <w:bCs/>
          <w:color w:val="000000"/>
        </w:rPr>
        <w:t xml:space="preserve"> </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3941F2">
        <w:rPr>
          <w:rFonts w:ascii="Palatino Linotype" w:hAnsi="Palatino Linotype" w:cs="Arial"/>
          <w:bCs/>
          <w:i/>
          <w:sz w:val="22"/>
          <w:szCs w:val="22"/>
        </w:rPr>
        <w:t>“</w:t>
      </w:r>
      <w:r w:rsidRPr="003941F2">
        <w:rPr>
          <w:rFonts w:ascii="Palatino Linotype" w:hAnsi="Palatino Linotype" w:cs="Arial"/>
          <w:b/>
          <w:bCs/>
          <w:i/>
          <w:sz w:val="22"/>
          <w:szCs w:val="22"/>
        </w:rPr>
        <w:t>Registro</w:t>
      </w:r>
      <w:r w:rsidRPr="003941F2">
        <w:rPr>
          <w:rFonts w:ascii="Palatino Linotype" w:hAnsi="Palatino Linotype" w:cs="Arial"/>
          <w:b/>
          <w:bCs/>
          <w:i/>
        </w:rPr>
        <w:t xml:space="preserve"> </w:t>
      </w:r>
      <w:r w:rsidRPr="003941F2">
        <w:rPr>
          <w:rFonts w:ascii="Palatino Linotype" w:hAnsi="Palatino Linotype" w:cs="Arial"/>
          <w:b/>
          <w:bCs/>
          <w:i/>
          <w:sz w:val="22"/>
          <w:szCs w:val="22"/>
        </w:rPr>
        <w:t>Federal</w:t>
      </w:r>
      <w:r w:rsidRPr="003941F2">
        <w:rPr>
          <w:rFonts w:ascii="Palatino Linotype" w:hAnsi="Palatino Linotype" w:cs="Arial"/>
          <w:b/>
          <w:bCs/>
          <w:i/>
        </w:rPr>
        <w:t xml:space="preserve"> </w:t>
      </w:r>
      <w:r w:rsidRPr="003941F2">
        <w:rPr>
          <w:rFonts w:ascii="Palatino Linotype" w:hAnsi="Palatino Linotype" w:cs="Arial"/>
          <w:b/>
          <w:bCs/>
          <w:i/>
          <w:sz w:val="22"/>
          <w:szCs w:val="22"/>
        </w:rPr>
        <w:t>de</w:t>
      </w:r>
      <w:r w:rsidRPr="003941F2">
        <w:rPr>
          <w:rFonts w:ascii="Palatino Linotype" w:hAnsi="Palatino Linotype" w:cs="Arial"/>
          <w:b/>
          <w:bCs/>
          <w:i/>
        </w:rPr>
        <w:t xml:space="preserve"> </w:t>
      </w:r>
      <w:r w:rsidRPr="003941F2">
        <w:rPr>
          <w:rFonts w:ascii="Palatino Linotype" w:hAnsi="Palatino Linotype" w:cs="Arial"/>
          <w:b/>
          <w:bCs/>
          <w:i/>
          <w:sz w:val="22"/>
          <w:szCs w:val="22"/>
        </w:rPr>
        <w:t>Contribuyentes</w:t>
      </w:r>
      <w:r w:rsidRPr="003941F2">
        <w:rPr>
          <w:rFonts w:ascii="Palatino Linotype" w:hAnsi="Palatino Linotype" w:cs="Arial"/>
          <w:b/>
          <w:bCs/>
          <w:i/>
        </w:rPr>
        <w:t xml:space="preserve"> </w:t>
      </w:r>
      <w:r w:rsidRPr="003941F2">
        <w:rPr>
          <w:rFonts w:ascii="Palatino Linotype" w:hAnsi="Palatino Linotype" w:cs="Arial"/>
          <w:b/>
          <w:bCs/>
          <w:i/>
          <w:sz w:val="22"/>
          <w:szCs w:val="22"/>
        </w:rPr>
        <w:t>(RFC)</w:t>
      </w:r>
      <w:r w:rsidRPr="003941F2">
        <w:rPr>
          <w:rFonts w:ascii="Palatino Linotype" w:hAnsi="Palatino Linotype" w:cs="Arial"/>
          <w:b/>
          <w:bCs/>
          <w:i/>
        </w:rPr>
        <w:t xml:space="preserve"> </w:t>
      </w:r>
      <w:r w:rsidRPr="003941F2">
        <w:rPr>
          <w:rFonts w:ascii="Palatino Linotype" w:hAnsi="Palatino Linotype" w:cs="Arial"/>
          <w:b/>
          <w:bCs/>
          <w:i/>
          <w:sz w:val="22"/>
          <w:szCs w:val="22"/>
        </w:rPr>
        <w:t>de</w:t>
      </w:r>
      <w:r w:rsidRPr="003941F2">
        <w:rPr>
          <w:rFonts w:ascii="Palatino Linotype" w:hAnsi="Palatino Linotype" w:cs="Arial"/>
          <w:b/>
          <w:bCs/>
          <w:i/>
        </w:rPr>
        <w:t xml:space="preserve"> </w:t>
      </w:r>
      <w:r w:rsidRPr="003941F2">
        <w:rPr>
          <w:rFonts w:ascii="Palatino Linotype" w:hAnsi="Palatino Linotype" w:cs="Arial"/>
          <w:b/>
          <w:bCs/>
          <w:i/>
          <w:sz w:val="22"/>
          <w:szCs w:val="22"/>
        </w:rPr>
        <w:t>personas</w:t>
      </w:r>
      <w:r w:rsidRPr="003941F2">
        <w:rPr>
          <w:rFonts w:ascii="Palatino Linotype" w:hAnsi="Palatino Linotype" w:cs="Arial"/>
          <w:b/>
          <w:bCs/>
          <w:i/>
        </w:rPr>
        <w:t xml:space="preserve"> </w:t>
      </w:r>
      <w:r w:rsidRPr="003941F2">
        <w:rPr>
          <w:rFonts w:ascii="Palatino Linotype" w:hAnsi="Palatino Linotype" w:cs="Arial"/>
          <w:b/>
          <w:bCs/>
          <w:i/>
          <w:sz w:val="22"/>
          <w:szCs w:val="22"/>
        </w:rPr>
        <w:t>físicas.</w:t>
      </w:r>
      <w:r w:rsidRPr="003941F2">
        <w:rPr>
          <w:rFonts w:ascii="Palatino Linotype" w:hAnsi="Palatino Linotype" w:cs="Arial"/>
          <w:b/>
          <w:bCs/>
          <w:i/>
        </w:rPr>
        <w:t xml:space="preserve"> </w:t>
      </w:r>
      <w:r w:rsidRPr="003941F2">
        <w:rPr>
          <w:rFonts w:ascii="Palatino Linotype" w:hAnsi="Palatino Linotype" w:cs="Arial"/>
          <w:b/>
          <w:bCs/>
          <w:i/>
          <w:sz w:val="22"/>
          <w:szCs w:val="22"/>
        </w:rPr>
        <w:t>El</w:t>
      </w:r>
      <w:r w:rsidRPr="003941F2">
        <w:rPr>
          <w:rFonts w:ascii="Palatino Linotype" w:hAnsi="Palatino Linotype" w:cs="Arial"/>
          <w:b/>
          <w:bCs/>
          <w:i/>
        </w:rPr>
        <w:t xml:space="preserve"> </w:t>
      </w:r>
      <w:r w:rsidRPr="003941F2">
        <w:rPr>
          <w:rFonts w:ascii="Palatino Linotype" w:hAnsi="Palatino Linotype" w:cs="Arial"/>
          <w:b/>
          <w:bCs/>
          <w:i/>
          <w:sz w:val="22"/>
          <w:szCs w:val="22"/>
        </w:rPr>
        <w:t>RFC</w:t>
      </w:r>
      <w:r w:rsidRPr="003941F2">
        <w:rPr>
          <w:rFonts w:ascii="Palatino Linotype" w:hAnsi="Palatino Linotype" w:cs="Arial"/>
          <w:b/>
          <w:bCs/>
          <w:i/>
        </w:rPr>
        <w:t xml:space="preserve"> </w:t>
      </w:r>
      <w:r w:rsidRPr="003941F2">
        <w:rPr>
          <w:rFonts w:ascii="Palatino Linotype" w:hAnsi="Palatino Linotype" w:cs="Arial"/>
          <w:b/>
          <w:bCs/>
          <w:i/>
          <w:sz w:val="22"/>
          <w:szCs w:val="22"/>
        </w:rPr>
        <w:t>es</w:t>
      </w:r>
      <w:r w:rsidRPr="003941F2">
        <w:rPr>
          <w:rFonts w:ascii="Palatino Linotype" w:hAnsi="Palatino Linotype" w:cs="Arial"/>
          <w:b/>
          <w:bCs/>
          <w:i/>
        </w:rPr>
        <w:t xml:space="preserve"> </w:t>
      </w:r>
      <w:r w:rsidRPr="003941F2">
        <w:rPr>
          <w:rFonts w:ascii="Palatino Linotype" w:hAnsi="Palatino Linotype" w:cs="Arial"/>
          <w:b/>
          <w:bCs/>
          <w:i/>
          <w:sz w:val="22"/>
          <w:szCs w:val="22"/>
        </w:rPr>
        <w:t>una</w:t>
      </w:r>
      <w:r w:rsidRPr="003941F2">
        <w:rPr>
          <w:rFonts w:ascii="Palatino Linotype" w:hAnsi="Palatino Linotype" w:cs="Arial"/>
          <w:b/>
          <w:bCs/>
          <w:i/>
        </w:rPr>
        <w:t xml:space="preserve"> </w:t>
      </w:r>
      <w:r w:rsidRPr="003941F2">
        <w:rPr>
          <w:rFonts w:ascii="Palatino Linotype" w:hAnsi="Palatino Linotype" w:cs="Arial"/>
          <w:b/>
          <w:bCs/>
          <w:i/>
          <w:sz w:val="22"/>
          <w:szCs w:val="22"/>
        </w:rPr>
        <w:t>clave</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carácter</w:t>
      </w:r>
      <w:r w:rsidRPr="003941F2">
        <w:rPr>
          <w:rFonts w:ascii="Palatino Linotype" w:hAnsi="Palatino Linotype" w:cs="Arial"/>
          <w:bCs/>
          <w:i/>
        </w:rPr>
        <w:t xml:space="preserve"> </w:t>
      </w:r>
      <w:r w:rsidRPr="003941F2">
        <w:rPr>
          <w:rFonts w:ascii="Palatino Linotype" w:hAnsi="Palatino Linotype" w:cs="Arial"/>
          <w:bCs/>
          <w:i/>
          <w:sz w:val="22"/>
          <w:szCs w:val="22"/>
        </w:rPr>
        <w:t>fiscal,</w:t>
      </w:r>
      <w:r w:rsidRPr="003941F2">
        <w:rPr>
          <w:rFonts w:ascii="Palatino Linotype" w:hAnsi="Palatino Linotype" w:cs="Arial"/>
          <w:bCs/>
          <w:i/>
        </w:rPr>
        <w:t xml:space="preserve"> </w:t>
      </w:r>
      <w:r w:rsidRPr="003941F2">
        <w:rPr>
          <w:rFonts w:ascii="Palatino Linotype" w:hAnsi="Palatino Linotype" w:cs="Arial"/>
          <w:bCs/>
          <w:i/>
          <w:sz w:val="22"/>
          <w:szCs w:val="22"/>
        </w:rPr>
        <w:t>única</w:t>
      </w:r>
      <w:r w:rsidRPr="003941F2">
        <w:rPr>
          <w:rFonts w:ascii="Palatino Linotype" w:hAnsi="Palatino Linotype" w:cs="Arial"/>
          <w:bCs/>
          <w:i/>
        </w:rPr>
        <w:t xml:space="preserve"> </w:t>
      </w:r>
      <w:r w:rsidRPr="003941F2">
        <w:rPr>
          <w:rFonts w:ascii="Palatino Linotype" w:hAnsi="Palatino Linotype" w:cs="Arial"/>
          <w:bCs/>
          <w:i/>
          <w:sz w:val="22"/>
          <w:szCs w:val="22"/>
        </w:rPr>
        <w:t>e</w:t>
      </w:r>
      <w:r w:rsidRPr="003941F2">
        <w:rPr>
          <w:rFonts w:ascii="Palatino Linotype" w:hAnsi="Palatino Linotype" w:cs="Arial"/>
          <w:bCs/>
          <w:i/>
        </w:rPr>
        <w:t xml:space="preserve"> </w:t>
      </w:r>
      <w:r w:rsidRPr="003941F2">
        <w:rPr>
          <w:rFonts w:ascii="Palatino Linotype" w:hAnsi="Palatino Linotype" w:cs="Arial"/>
          <w:bCs/>
          <w:i/>
          <w:sz w:val="22"/>
          <w:szCs w:val="22"/>
        </w:rPr>
        <w:t>irrepetible,</w:t>
      </w:r>
      <w:r w:rsidRPr="003941F2">
        <w:rPr>
          <w:rFonts w:ascii="Palatino Linotype" w:hAnsi="Palatino Linotype" w:cs="Arial"/>
          <w:bCs/>
          <w:i/>
        </w:rPr>
        <w:t xml:space="preserve"> </w:t>
      </w:r>
      <w:r w:rsidRPr="003941F2">
        <w:rPr>
          <w:rFonts w:ascii="Palatino Linotype" w:hAnsi="Palatino Linotype" w:cs="Arial"/>
          <w:b/>
          <w:bCs/>
          <w:i/>
          <w:sz w:val="22"/>
          <w:szCs w:val="22"/>
        </w:rPr>
        <w:t>que</w:t>
      </w:r>
      <w:r w:rsidRPr="003941F2">
        <w:rPr>
          <w:rFonts w:ascii="Palatino Linotype" w:hAnsi="Palatino Linotype" w:cs="Arial"/>
          <w:b/>
          <w:bCs/>
          <w:i/>
        </w:rPr>
        <w:t xml:space="preserve"> </w:t>
      </w:r>
      <w:r w:rsidRPr="003941F2">
        <w:rPr>
          <w:rFonts w:ascii="Palatino Linotype" w:hAnsi="Palatino Linotype" w:cs="Arial"/>
          <w:b/>
          <w:bCs/>
          <w:i/>
          <w:sz w:val="22"/>
          <w:szCs w:val="22"/>
        </w:rPr>
        <w:t>permite</w:t>
      </w:r>
      <w:r w:rsidRPr="003941F2">
        <w:rPr>
          <w:rFonts w:ascii="Palatino Linotype" w:hAnsi="Palatino Linotype" w:cs="Arial"/>
          <w:b/>
          <w:bCs/>
          <w:i/>
        </w:rPr>
        <w:t xml:space="preserve"> </w:t>
      </w:r>
      <w:r w:rsidRPr="003941F2">
        <w:rPr>
          <w:rFonts w:ascii="Palatino Linotype" w:hAnsi="Palatino Linotype" w:cs="Arial"/>
          <w:b/>
          <w:bCs/>
          <w:i/>
          <w:sz w:val="22"/>
          <w:szCs w:val="22"/>
        </w:rPr>
        <w:t>identificar</w:t>
      </w:r>
      <w:r w:rsidRPr="003941F2">
        <w:rPr>
          <w:rFonts w:ascii="Palatino Linotype" w:hAnsi="Palatino Linotype" w:cs="Arial"/>
          <w:b/>
          <w:bCs/>
          <w:i/>
        </w:rPr>
        <w:t xml:space="preserve"> </w:t>
      </w:r>
      <w:r w:rsidRPr="003941F2">
        <w:rPr>
          <w:rFonts w:ascii="Palatino Linotype" w:hAnsi="Palatino Linotype" w:cs="Arial"/>
          <w:b/>
          <w:bCs/>
          <w:i/>
          <w:sz w:val="22"/>
          <w:szCs w:val="22"/>
        </w:rPr>
        <w:t>al</w:t>
      </w:r>
      <w:r w:rsidRPr="003941F2">
        <w:rPr>
          <w:rFonts w:ascii="Palatino Linotype" w:hAnsi="Palatino Linotype" w:cs="Arial"/>
          <w:b/>
          <w:bCs/>
          <w:i/>
        </w:rPr>
        <w:t xml:space="preserve"> </w:t>
      </w:r>
      <w:r w:rsidRPr="003941F2">
        <w:rPr>
          <w:rFonts w:ascii="Palatino Linotype" w:hAnsi="Palatino Linotype" w:cs="Arial"/>
          <w:b/>
          <w:bCs/>
          <w:i/>
          <w:sz w:val="22"/>
          <w:szCs w:val="22"/>
        </w:rPr>
        <w:t>titular,</w:t>
      </w:r>
      <w:r w:rsidRPr="003941F2">
        <w:rPr>
          <w:rFonts w:ascii="Palatino Linotype" w:hAnsi="Palatino Linotype" w:cs="Arial"/>
          <w:b/>
          <w:bCs/>
          <w:i/>
        </w:rPr>
        <w:t xml:space="preserve"> </w:t>
      </w:r>
      <w:r w:rsidRPr="003941F2">
        <w:rPr>
          <w:rFonts w:ascii="Palatino Linotype" w:hAnsi="Palatino Linotype" w:cs="Arial"/>
          <w:b/>
          <w:bCs/>
          <w:i/>
          <w:sz w:val="22"/>
          <w:szCs w:val="22"/>
        </w:rPr>
        <w:t>su</w:t>
      </w:r>
      <w:r w:rsidRPr="003941F2">
        <w:rPr>
          <w:rFonts w:ascii="Palatino Linotype" w:hAnsi="Palatino Linotype" w:cs="Arial"/>
          <w:b/>
          <w:bCs/>
          <w:i/>
        </w:rPr>
        <w:t xml:space="preserve"> </w:t>
      </w:r>
      <w:r w:rsidRPr="003941F2">
        <w:rPr>
          <w:rFonts w:ascii="Palatino Linotype" w:hAnsi="Palatino Linotype" w:cs="Arial"/>
          <w:b/>
          <w:bCs/>
          <w:i/>
          <w:sz w:val="22"/>
          <w:szCs w:val="22"/>
        </w:rPr>
        <w:t>edad</w:t>
      </w:r>
      <w:r w:rsidRPr="003941F2">
        <w:rPr>
          <w:rFonts w:ascii="Palatino Linotype" w:hAnsi="Palatino Linotype" w:cs="Arial"/>
          <w:b/>
          <w:bCs/>
          <w:i/>
        </w:rPr>
        <w:t xml:space="preserve"> </w:t>
      </w:r>
      <w:r w:rsidRPr="003941F2">
        <w:rPr>
          <w:rFonts w:ascii="Palatino Linotype" w:hAnsi="Palatino Linotype" w:cs="Arial"/>
          <w:b/>
          <w:bCs/>
          <w:i/>
          <w:sz w:val="22"/>
          <w:szCs w:val="22"/>
        </w:rPr>
        <w:t>y</w:t>
      </w:r>
      <w:r w:rsidRPr="003941F2">
        <w:rPr>
          <w:rFonts w:ascii="Palatino Linotype" w:hAnsi="Palatino Linotype" w:cs="Arial"/>
          <w:b/>
          <w:bCs/>
          <w:i/>
        </w:rPr>
        <w:t xml:space="preserve"> </w:t>
      </w:r>
      <w:r w:rsidRPr="003941F2">
        <w:rPr>
          <w:rFonts w:ascii="Palatino Linotype" w:hAnsi="Palatino Linotype" w:cs="Arial"/>
          <w:b/>
          <w:bCs/>
          <w:i/>
          <w:sz w:val="22"/>
          <w:szCs w:val="22"/>
        </w:rPr>
        <w:t>fecha</w:t>
      </w:r>
      <w:r w:rsidRPr="003941F2">
        <w:rPr>
          <w:rFonts w:ascii="Palatino Linotype" w:hAnsi="Palatino Linotype" w:cs="Arial"/>
          <w:b/>
          <w:bCs/>
          <w:i/>
        </w:rPr>
        <w:t xml:space="preserve"> </w:t>
      </w:r>
      <w:r w:rsidRPr="003941F2">
        <w:rPr>
          <w:rFonts w:ascii="Palatino Linotype" w:hAnsi="Palatino Linotype" w:cs="Arial"/>
          <w:b/>
          <w:bCs/>
          <w:i/>
          <w:sz w:val="22"/>
          <w:szCs w:val="22"/>
        </w:rPr>
        <w:t>de</w:t>
      </w:r>
      <w:r w:rsidRPr="003941F2">
        <w:rPr>
          <w:rFonts w:ascii="Palatino Linotype" w:hAnsi="Palatino Linotype" w:cs="Arial"/>
          <w:b/>
          <w:bCs/>
          <w:i/>
        </w:rPr>
        <w:t xml:space="preserve"> </w:t>
      </w:r>
      <w:r w:rsidRPr="003941F2">
        <w:rPr>
          <w:rFonts w:ascii="Palatino Linotype" w:hAnsi="Palatino Linotype" w:cs="Arial"/>
          <w:b/>
          <w:bCs/>
          <w:i/>
          <w:sz w:val="22"/>
          <w:szCs w:val="22"/>
        </w:rPr>
        <w:t>nacimiento</w:t>
      </w: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i/>
          <w:sz w:val="22"/>
          <w:szCs w:val="22"/>
          <w:lang w:eastAsia="es-MX"/>
        </w:rPr>
        <w:t>por</w:t>
      </w:r>
      <w:r w:rsidRPr="003941F2">
        <w:rPr>
          <w:rFonts w:ascii="Palatino Linotype" w:hAnsi="Palatino Linotype" w:cs="Arial"/>
          <w:bCs/>
          <w:i/>
        </w:rPr>
        <w:t xml:space="preserve"> </w:t>
      </w:r>
      <w:r w:rsidRPr="003941F2">
        <w:rPr>
          <w:rFonts w:ascii="Palatino Linotype" w:hAnsi="Palatino Linotype" w:cs="Arial"/>
          <w:bCs/>
          <w:i/>
          <w:sz w:val="22"/>
          <w:szCs w:val="22"/>
        </w:rPr>
        <w:t>lo</w:t>
      </w:r>
      <w:r w:rsidRPr="003941F2">
        <w:rPr>
          <w:rFonts w:ascii="Palatino Linotype" w:hAnsi="Palatino Linotype" w:cs="Arial"/>
          <w:bCs/>
          <w:i/>
        </w:rPr>
        <w:t xml:space="preserve"> </w:t>
      </w:r>
      <w:r w:rsidRPr="003941F2">
        <w:rPr>
          <w:rFonts w:ascii="Palatino Linotype" w:hAnsi="Palatino Linotype" w:cs="Arial"/>
          <w:bCs/>
          <w:i/>
          <w:sz w:val="22"/>
          <w:szCs w:val="22"/>
        </w:rPr>
        <w:t>que</w:t>
      </w:r>
      <w:r w:rsidRPr="003941F2">
        <w:rPr>
          <w:rFonts w:ascii="Palatino Linotype" w:hAnsi="Palatino Linotype" w:cs="Arial"/>
          <w:bCs/>
          <w:i/>
        </w:rPr>
        <w:t xml:space="preserve"> </w:t>
      </w:r>
      <w:r w:rsidRPr="003941F2">
        <w:rPr>
          <w:rFonts w:ascii="Palatino Linotype" w:hAnsi="Palatino Linotype" w:cs="Arial"/>
          <w:b/>
          <w:bCs/>
          <w:i/>
          <w:sz w:val="22"/>
          <w:szCs w:val="22"/>
        </w:rPr>
        <w:t>es</w:t>
      </w:r>
      <w:r w:rsidRPr="003941F2">
        <w:rPr>
          <w:rFonts w:ascii="Palatino Linotype" w:hAnsi="Palatino Linotype" w:cs="Arial"/>
          <w:b/>
          <w:bCs/>
          <w:i/>
        </w:rPr>
        <w:t xml:space="preserve"> </w:t>
      </w:r>
      <w:r w:rsidRPr="003941F2">
        <w:rPr>
          <w:rFonts w:ascii="Palatino Linotype" w:hAnsi="Palatino Linotype" w:cs="Arial"/>
          <w:b/>
          <w:bCs/>
          <w:i/>
          <w:sz w:val="22"/>
          <w:szCs w:val="22"/>
        </w:rPr>
        <w:t>un</w:t>
      </w:r>
      <w:r w:rsidRPr="003941F2">
        <w:rPr>
          <w:rFonts w:ascii="Palatino Linotype" w:hAnsi="Palatino Linotype" w:cs="Arial"/>
          <w:b/>
          <w:bCs/>
          <w:i/>
        </w:rPr>
        <w:t xml:space="preserve"> </w:t>
      </w:r>
      <w:r w:rsidRPr="003941F2">
        <w:rPr>
          <w:rFonts w:ascii="Palatino Linotype" w:hAnsi="Palatino Linotype" w:cs="Arial"/>
          <w:b/>
          <w:bCs/>
          <w:i/>
          <w:sz w:val="22"/>
          <w:szCs w:val="22"/>
        </w:rPr>
        <w:t>dato</w:t>
      </w:r>
      <w:r w:rsidRPr="003941F2">
        <w:rPr>
          <w:rFonts w:ascii="Palatino Linotype" w:hAnsi="Palatino Linotype" w:cs="Arial"/>
          <w:b/>
          <w:bCs/>
          <w:i/>
        </w:rPr>
        <w:t xml:space="preserve"> </w:t>
      </w:r>
      <w:r w:rsidRPr="003941F2">
        <w:rPr>
          <w:rFonts w:ascii="Palatino Linotype" w:hAnsi="Palatino Linotype" w:cs="Arial"/>
          <w:b/>
          <w:bCs/>
          <w:i/>
          <w:sz w:val="22"/>
          <w:szCs w:val="22"/>
        </w:rPr>
        <w:t>personal</w:t>
      </w:r>
      <w:r w:rsidRPr="003941F2">
        <w:rPr>
          <w:rFonts w:ascii="Palatino Linotype" w:hAnsi="Palatino Linotype" w:cs="Arial"/>
          <w:b/>
          <w:bCs/>
          <w:i/>
        </w:rPr>
        <w:t xml:space="preserve"> </w:t>
      </w:r>
      <w:r w:rsidRPr="003941F2">
        <w:rPr>
          <w:rFonts w:ascii="Palatino Linotype" w:hAnsi="Palatino Linotype" w:cs="Arial"/>
          <w:b/>
          <w:bCs/>
          <w:i/>
          <w:sz w:val="22"/>
          <w:szCs w:val="22"/>
        </w:rPr>
        <w:t>de</w:t>
      </w:r>
      <w:r w:rsidRPr="003941F2">
        <w:rPr>
          <w:rFonts w:ascii="Palatino Linotype" w:hAnsi="Palatino Linotype" w:cs="Arial"/>
          <w:b/>
          <w:bCs/>
          <w:i/>
        </w:rPr>
        <w:t xml:space="preserve"> </w:t>
      </w:r>
      <w:r w:rsidRPr="003941F2">
        <w:rPr>
          <w:rFonts w:ascii="Palatino Linotype" w:hAnsi="Palatino Linotype" w:cs="Arial"/>
          <w:b/>
          <w:bCs/>
          <w:i/>
          <w:sz w:val="22"/>
          <w:szCs w:val="22"/>
        </w:rPr>
        <w:t>carácter</w:t>
      </w:r>
      <w:r w:rsidRPr="003941F2">
        <w:rPr>
          <w:rFonts w:ascii="Palatino Linotype" w:hAnsi="Palatino Linotype" w:cs="Arial"/>
          <w:b/>
          <w:bCs/>
          <w:i/>
        </w:rPr>
        <w:t xml:space="preserve"> </w:t>
      </w:r>
      <w:r w:rsidRPr="003941F2">
        <w:rPr>
          <w:rFonts w:ascii="Palatino Linotype" w:hAnsi="Palatino Linotype" w:cs="Arial"/>
          <w:b/>
          <w:bCs/>
          <w:i/>
          <w:sz w:val="22"/>
          <w:szCs w:val="22"/>
        </w:rPr>
        <w:t>confidencial</w:t>
      </w:r>
      <w:r w:rsidRPr="003941F2">
        <w:rPr>
          <w:rFonts w:ascii="Palatino Linotype" w:hAnsi="Palatino Linotype" w:cs="Arial"/>
          <w:i/>
          <w:sz w:val="22"/>
          <w:szCs w:val="22"/>
        </w:rPr>
        <w:t>.</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3941F2">
        <w:rPr>
          <w:rFonts w:ascii="Palatino Linotype" w:hAnsi="Palatino Linotype" w:cs="Arial"/>
          <w:bCs/>
          <w:i/>
          <w:sz w:val="22"/>
          <w:szCs w:val="22"/>
        </w:rPr>
        <w:t>Resoluciones:</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bCs/>
          <w:i/>
          <w:sz w:val="22"/>
          <w:szCs w:val="22"/>
        </w:rPr>
        <w:t>RRA</w:t>
      </w:r>
      <w:r w:rsidRPr="003941F2">
        <w:rPr>
          <w:rFonts w:ascii="Palatino Linotype" w:hAnsi="Palatino Linotype" w:cs="Arial"/>
          <w:bCs/>
          <w:i/>
        </w:rPr>
        <w:t xml:space="preserve"> </w:t>
      </w:r>
      <w:r w:rsidRPr="003941F2">
        <w:rPr>
          <w:rFonts w:ascii="Palatino Linotype" w:hAnsi="Palatino Linotype" w:cs="Arial"/>
          <w:bCs/>
          <w:i/>
          <w:sz w:val="22"/>
          <w:szCs w:val="22"/>
        </w:rPr>
        <w:t>0189/</w:t>
      </w:r>
      <w:r w:rsidRPr="003941F2">
        <w:rPr>
          <w:rFonts w:ascii="Palatino Linotype" w:hAnsi="Palatino Linotype" w:cs="Arial"/>
          <w:i/>
          <w:sz w:val="22"/>
          <w:szCs w:val="22"/>
          <w:lang w:eastAsia="es-MX"/>
        </w:rPr>
        <w:t>17</w:t>
      </w: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bCs/>
          <w:i/>
          <w:sz w:val="22"/>
          <w:szCs w:val="22"/>
        </w:rPr>
        <w:t>Morena.</w:t>
      </w:r>
      <w:r w:rsidRPr="003941F2">
        <w:rPr>
          <w:rFonts w:ascii="Palatino Linotype" w:hAnsi="Palatino Linotype" w:cs="Arial"/>
          <w:bCs/>
          <w:i/>
        </w:rPr>
        <w:t xml:space="preserve"> </w:t>
      </w:r>
      <w:r w:rsidRPr="003941F2">
        <w:rPr>
          <w:rFonts w:ascii="Palatino Linotype" w:hAnsi="Palatino Linotype" w:cs="Arial"/>
          <w:bCs/>
          <w:i/>
          <w:sz w:val="22"/>
          <w:szCs w:val="22"/>
        </w:rPr>
        <w:t>08</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febrero</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2017.</w:t>
      </w:r>
      <w:r w:rsidRPr="003941F2">
        <w:rPr>
          <w:rFonts w:ascii="Palatino Linotype" w:hAnsi="Palatino Linotype" w:cs="Arial"/>
          <w:bCs/>
          <w:i/>
        </w:rPr>
        <w:t xml:space="preserve"> </w:t>
      </w:r>
      <w:r w:rsidRPr="003941F2">
        <w:rPr>
          <w:rFonts w:ascii="Palatino Linotype" w:hAnsi="Palatino Linotype" w:cs="Arial"/>
          <w:bCs/>
          <w:i/>
          <w:sz w:val="22"/>
          <w:szCs w:val="22"/>
        </w:rPr>
        <w:t>Por</w:t>
      </w:r>
      <w:r w:rsidRPr="003941F2">
        <w:rPr>
          <w:rFonts w:ascii="Palatino Linotype" w:hAnsi="Palatino Linotype" w:cs="Arial"/>
          <w:bCs/>
          <w:i/>
        </w:rPr>
        <w:t xml:space="preserve"> </w:t>
      </w:r>
      <w:r w:rsidRPr="003941F2">
        <w:rPr>
          <w:rFonts w:ascii="Palatino Linotype" w:hAnsi="Palatino Linotype" w:cs="Arial"/>
          <w:bCs/>
          <w:i/>
          <w:sz w:val="22"/>
          <w:szCs w:val="22"/>
        </w:rPr>
        <w:t>unanimidad.</w:t>
      </w:r>
      <w:r w:rsidRPr="003941F2">
        <w:rPr>
          <w:rFonts w:ascii="Palatino Linotype" w:hAnsi="Palatino Linotype" w:cs="Arial"/>
          <w:bCs/>
          <w:i/>
        </w:rPr>
        <w:t xml:space="preserve"> </w:t>
      </w:r>
      <w:r w:rsidRPr="003941F2">
        <w:rPr>
          <w:rFonts w:ascii="Palatino Linotype" w:hAnsi="Palatino Linotype" w:cs="Arial"/>
          <w:bCs/>
          <w:i/>
          <w:sz w:val="22"/>
          <w:szCs w:val="22"/>
        </w:rPr>
        <w:t>Comisionado</w:t>
      </w:r>
      <w:r w:rsidRPr="003941F2">
        <w:rPr>
          <w:rFonts w:ascii="Palatino Linotype" w:hAnsi="Palatino Linotype" w:cs="Arial"/>
          <w:bCs/>
          <w:i/>
        </w:rPr>
        <w:t xml:space="preserve"> </w:t>
      </w:r>
      <w:r w:rsidRPr="003941F2">
        <w:rPr>
          <w:rFonts w:ascii="Palatino Linotype" w:hAnsi="Palatino Linotype" w:cs="Arial"/>
          <w:bCs/>
          <w:i/>
          <w:sz w:val="22"/>
          <w:szCs w:val="22"/>
        </w:rPr>
        <w:t>Ponente</w:t>
      </w:r>
      <w:r w:rsidRPr="003941F2">
        <w:rPr>
          <w:rFonts w:ascii="Palatino Linotype" w:hAnsi="Palatino Linotype" w:cs="Arial"/>
          <w:bCs/>
          <w:i/>
        </w:rPr>
        <w:t xml:space="preserve"> </w:t>
      </w:r>
      <w:r w:rsidRPr="003941F2">
        <w:rPr>
          <w:rFonts w:ascii="Palatino Linotype" w:hAnsi="Palatino Linotype" w:cs="Arial"/>
          <w:bCs/>
          <w:i/>
          <w:sz w:val="22"/>
          <w:szCs w:val="22"/>
        </w:rPr>
        <w:t>Joel</w:t>
      </w:r>
      <w:r w:rsidRPr="003941F2">
        <w:rPr>
          <w:rFonts w:ascii="Palatino Linotype" w:hAnsi="Palatino Linotype" w:cs="Arial"/>
          <w:bCs/>
          <w:i/>
        </w:rPr>
        <w:t xml:space="preserve"> </w:t>
      </w:r>
      <w:r w:rsidRPr="003941F2">
        <w:rPr>
          <w:rFonts w:ascii="Palatino Linotype" w:hAnsi="Palatino Linotype" w:cs="Arial"/>
          <w:bCs/>
          <w:i/>
          <w:sz w:val="22"/>
          <w:szCs w:val="22"/>
        </w:rPr>
        <w:t>Salas</w:t>
      </w:r>
      <w:r w:rsidRPr="003941F2">
        <w:rPr>
          <w:rFonts w:ascii="Palatino Linotype" w:hAnsi="Palatino Linotype" w:cs="Arial"/>
          <w:bCs/>
          <w:i/>
        </w:rPr>
        <w:t xml:space="preserve"> </w:t>
      </w:r>
      <w:r w:rsidRPr="003941F2">
        <w:rPr>
          <w:rFonts w:ascii="Palatino Linotype" w:hAnsi="Palatino Linotype" w:cs="Arial"/>
          <w:bCs/>
          <w:i/>
          <w:sz w:val="22"/>
          <w:szCs w:val="22"/>
        </w:rPr>
        <w:t>Suárez.</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bCs/>
          <w:i/>
          <w:sz w:val="22"/>
          <w:szCs w:val="22"/>
        </w:rPr>
      </w:pP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bCs/>
          <w:i/>
          <w:sz w:val="22"/>
          <w:szCs w:val="22"/>
        </w:rPr>
        <w:t>RRA</w:t>
      </w:r>
      <w:r w:rsidRPr="003941F2">
        <w:rPr>
          <w:rFonts w:ascii="Palatino Linotype" w:hAnsi="Palatino Linotype" w:cs="Arial"/>
          <w:bCs/>
          <w:i/>
        </w:rPr>
        <w:t xml:space="preserve"> </w:t>
      </w:r>
      <w:r w:rsidRPr="003941F2">
        <w:rPr>
          <w:rFonts w:ascii="Palatino Linotype" w:hAnsi="Palatino Linotype" w:cs="Arial"/>
          <w:bCs/>
          <w:i/>
          <w:sz w:val="22"/>
          <w:szCs w:val="22"/>
        </w:rPr>
        <w:t>0677/17.</w:t>
      </w:r>
      <w:r w:rsidRPr="003941F2">
        <w:rPr>
          <w:rFonts w:ascii="Palatino Linotype" w:hAnsi="Palatino Linotype" w:cs="Arial"/>
          <w:bCs/>
          <w:i/>
        </w:rPr>
        <w:t xml:space="preserve"> </w:t>
      </w:r>
      <w:r w:rsidRPr="003941F2">
        <w:rPr>
          <w:rFonts w:ascii="Palatino Linotype" w:hAnsi="Palatino Linotype" w:cs="Arial"/>
          <w:bCs/>
          <w:i/>
          <w:sz w:val="22"/>
          <w:szCs w:val="22"/>
        </w:rPr>
        <w:t>Universidad</w:t>
      </w:r>
      <w:r w:rsidRPr="003941F2">
        <w:rPr>
          <w:rFonts w:ascii="Palatino Linotype" w:hAnsi="Palatino Linotype" w:cs="Arial"/>
          <w:bCs/>
          <w:i/>
        </w:rPr>
        <w:t xml:space="preserve"> </w:t>
      </w:r>
      <w:r w:rsidRPr="003941F2">
        <w:rPr>
          <w:rFonts w:ascii="Palatino Linotype" w:hAnsi="Palatino Linotype" w:cs="Arial"/>
          <w:bCs/>
          <w:i/>
          <w:sz w:val="22"/>
          <w:szCs w:val="22"/>
        </w:rPr>
        <w:t>Nacional</w:t>
      </w:r>
      <w:r w:rsidRPr="003941F2">
        <w:rPr>
          <w:rFonts w:ascii="Palatino Linotype" w:hAnsi="Palatino Linotype" w:cs="Arial"/>
          <w:bCs/>
          <w:i/>
        </w:rPr>
        <w:t xml:space="preserve"> </w:t>
      </w:r>
      <w:r w:rsidRPr="003941F2">
        <w:rPr>
          <w:rFonts w:ascii="Palatino Linotype" w:hAnsi="Palatino Linotype" w:cs="Arial"/>
          <w:bCs/>
          <w:i/>
          <w:sz w:val="22"/>
          <w:szCs w:val="22"/>
        </w:rPr>
        <w:t>Autónoma</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México.</w:t>
      </w:r>
      <w:r w:rsidRPr="003941F2">
        <w:rPr>
          <w:rFonts w:ascii="Palatino Linotype" w:hAnsi="Palatino Linotype" w:cs="Arial"/>
          <w:bCs/>
          <w:i/>
        </w:rPr>
        <w:t xml:space="preserve"> </w:t>
      </w:r>
      <w:r w:rsidRPr="003941F2">
        <w:rPr>
          <w:rFonts w:ascii="Palatino Linotype" w:hAnsi="Palatino Linotype" w:cs="Arial"/>
          <w:bCs/>
          <w:i/>
          <w:sz w:val="22"/>
          <w:szCs w:val="22"/>
        </w:rPr>
        <w:t>08</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marzo</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2017.</w:t>
      </w:r>
      <w:r w:rsidRPr="003941F2">
        <w:rPr>
          <w:rFonts w:ascii="Palatino Linotype" w:hAnsi="Palatino Linotype" w:cs="Arial"/>
          <w:bCs/>
          <w:i/>
        </w:rPr>
        <w:t xml:space="preserve"> </w:t>
      </w:r>
      <w:r w:rsidRPr="003941F2">
        <w:rPr>
          <w:rFonts w:ascii="Palatino Linotype" w:hAnsi="Palatino Linotype" w:cs="Arial"/>
          <w:bCs/>
          <w:i/>
          <w:sz w:val="22"/>
          <w:szCs w:val="22"/>
        </w:rPr>
        <w:t>Por</w:t>
      </w:r>
      <w:r w:rsidRPr="003941F2">
        <w:rPr>
          <w:rFonts w:ascii="Palatino Linotype" w:hAnsi="Palatino Linotype" w:cs="Arial"/>
          <w:bCs/>
          <w:i/>
        </w:rPr>
        <w:t xml:space="preserve"> </w:t>
      </w:r>
      <w:r w:rsidRPr="003941F2">
        <w:rPr>
          <w:rFonts w:ascii="Palatino Linotype" w:hAnsi="Palatino Linotype" w:cs="Arial"/>
          <w:bCs/>
          <w:i/>
          <w:sz w:val="22"/>
          <w:szCs w:val="22"/>
        </w:rPr>
        <w:t>unanimidad.</w:t>
      </w:r>
      <w:r w:rsidRPr="003941F2">
        <w:rPr>
          <w:rFonts w:ascii="Palatino Linotype" w:hAnsi="Palatino Linotype" w:cs="Arial"/>
          <w:bCs/>
          <w:i/>
        </w:rPr>
        <w:t xml:space="preserve"> </w:t>
      </w:r>
      <w:r w:rsidRPr="003941F2">
        <w:rPr>
          <w:rFonts w:ascii="Palatino Linotype" w:hAnsi="Palatino Linotype" w:cs="Arial"/>
          <w:bCs/>
          <w:i/>
          <w:sz w:val="22"/>
          <w:szCs w:val="22"/>
        </w:rPr>
        <w:t>Comisionado</w:t>
      </w:r>
      <w:r w:rsidRPr="003941F2">
        <w:rPr>
          <w:rFonts w:ascii="Palatino Linotype" w:hAnsi="Palatino Linotype" w:cs="Arial"/>
          <w:bCs/>
          <w:i/>
        </w:rPr>
        <w:t xml:space="preserve"> </w:t>
      </w:r>
      <w:r w:rsidRPr="003941F2">
        <w:rPr>
          <w:rFonts w:ascii="Palatino Linotype" w:hAnsi="Palatino Linotype" w:cs="Arial"/>
          <w:bCs/>
          <w:i/>
          <w:sz w:val="22"/>
          <w:szCs w:val="22"/>
        </w:rPr>
        <w:t>Ponente</w:t>
      </w:r>
      <w:r w:rsidRPr="003941F2">
        <w:rPr>
          <w:rFonts w:ascii="Palatino Linotype" w:hAnsi="Palatino Linotype" w:cs="Arial"/>
          <w:bCs/>
          <w:i/>
        </w:rPr>
        <w:t xml:space="preserve"> </w:t>
      </w:r>
      <w:r w:rsidRPr="003941F2">
        <w:rPr>
          <w:rFonts w:ascii="Palatino Linotype" w:hAnsi="Palatino Linotype" w:cs="Arial"/>
          <w:bCs/>
          <w:i/>
          <w:sz w:val="22"/>
          <w:szCs w:val="22"/>
        </w:rPr>
        <w:t>Rosendoevgueni</w:t>
      </w:r>
      <w:r w:rsidRPr="003941F2">
        <w:rPr>
          <w:rFonts w:ascii="Palatino Linotype" w:hAnsi="Palatino Linotype" w:cs="Arial"/>
          <w:bCs/>
          <w:i/>
        </w:rPr>
        <w:t xml:space="preserve"> </w:t>
      </w:r>
      <w:r w:rsidRPr="003941F2">
        <w:rPr>
          <w:rFonts w:ascii="Palatino Linotype" w:hAnsi="Palatino Linotype" w:cs="Arial"/>
          <w:bCs/>
          <w:i/>
          <w:sz w:val="22"/>
          <w:szCs w:val="22"/>
        </w:rPr>
        <w:t>Monterrey</w:t>
      </w:r>
      <w:r w:rsidRPr="003941F2">
        <w:rPr>
          <w:rFonts w:ascii="Palatino Linotype" w:hAnsi="Palatino Linotype" w:cs="Arial"/>
          <w:bCs/>
          <w:i/>
        </w:rPr>
        <w:t xml:space="preserve"> </w:t>
      </w:r>
      <w:r w:rsidRPr="003941F2">
        <w:rPr>
          <w:rFonts w:ascii="Palatino Linotype" w:hAnsi="Palatino Linotype" w:cs="Arial"/>
          <w:bCs/>
          <w:i/>
          <w:sz w:val="22"/>
          <w:szCs w:val="22"/>
        </w:rPr>
        <w:t>Chepov.</w:t>
      </w:r>
      <w:r w:rsidRPr="003941F2">
        <w:rPr>
          <w:rFonts w:ascii="Palatino Linotype" w:hAnsi="Palatino Linotype" w:cs="Arial"/>
          <w:bCs/>
          <w:i/>
        </w:rPr>
        <w:t xml:space="preserve"> </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i/>
          <w:sz w:val="22"/>
          <w:szCs w:val="22"/>
        </w:rPr>
      </w:pP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bCs/>
          <w:i/>
          <w:sz w:val="22"/>
          <w:szCs w:val="22"/>
        </w:rPr>
        <w:t>RRA</w:t>
      </w:r>
      <w:r w:rsidRPr="003941F2">
        <w:rPr>
          <w:rFonts w:ascii="Palatino Linotype" w:hAnsi="Palatino Linotype" w:cs="Arial"/>
          <w:bCs/>
          <w:i/>
        </w:rPr>
        <w:t xml:space="preserve"> </w:t>
      </w:r>
      <w:r w:rsidRPr="003941F2">
        <w:rPr>
          <w:rFonts w:ascii="Palatino Linotype" w:hAnsi="Palatino Linotype" w:cs="Arial"/>
          <w:bCs/>
          <w:i/>
          <w:sz w:val="22"/>
          <w:szCs w:val="22"/>
        </w:rPr>
        <w:t>1564/17.</w:t>
      </w:r>
      <w:r w:rsidRPr="003941F2">
        <w:rPr>
          <w:rFonts w:ascii="Palatino Linotype" w:hAnsi="Palatino Linotype" w:cs="Arial"/>
          <w:bCs/>
          <w:i/>
        </w:rPr>
        <w:t xml:space="preserve"> </w:t>
      </w:r>
      <w:r w:rsidRPr="003941F2">
        <w:rPr>
          <w:rFonts w:ascii="Palatino Linotype" w:hAnsi="Palatino Linotype" w:cs="Arial"/>
          <w:bCs/>
          <w:i/>
          <w:sz w:val="22"/>
          <w:szCs w:val="22"/>
        </w:rPr>
        <w:t>Tribunal</w:t>
      </w:r>
      <w:r w:rsidRPr="003941F2">
        <w:rPr>
          <w:rFonts w:ascii="Palatino Linotype" w:hAnsi="Palatino Linotype" w:cs="Arial"/>
          <w:bCs/>
          <w:i/>
        </w:rPr>
        <w:t xml:space="preserve"> </w:t>
      </w:r>
      <w:r w:rsidRPr="003941F2">
        <w:rPr>
          <w:rFonts w:ascii="Palatino Linotype" w:hAnsi="Palatino Linotype" w:cs="Arial"/>
          <w:bCs/>
          <w:i/>
          <w:sz w:val="22"/>
          <w:szCs w:val="22"/>
        </w:rPr>
        <w:t>Electoral</w:t>
      </w:r>
      <w:r w:rsidRPr="003941F2">
        <w:rPr>
          <w:rFonts w:ascii="Palatino Linotype" w:hAnsi="Palatino Linotype" w:cs="Arial"/>
          <w:bCs/>
          <w:i/>
        </w:rPr>
        <w:t xml:space="preserve"> </w:t>
      </w:r>
      <w:r w:rsidRPr="003941F2">
        <w:rPr>
          <w:rFonts w:ascii="Palatino Linotype" w:hAnsi="Palatino Linotype" w:cs="Arial"/>
          <w:bCs/>
          <w:i/>
          <w:sz w:val="22"/>
          <w:szCs w:val="22"/>
        </w:rPr>
        <w:t>del</w:t>
      </w:r>
      <w:r w:rsidRPr="003941F2">
        <w:rPr>
          <w:rFonts w:ascii="Palatino Linotype" w:hAnsi="Palatino Linotype" w:cs="Arial"/>
          <w:bCs/>
          <w:i/>
        </w:rPr>
        <w:t xml:space="preserve"> </w:t>
      </w:r>
      <w:r w:rsidRPr="003941F2">
        <w:rPr>
          <w:rFonts w:ascii="Palatino Linotype" w:hAnsi="Palatino Linotype" w:cs="Arial"/>
          <w:bCs/>
          <w:i/>
          <w:sz w:val="22"/>
          <w:szCs w:val="22"/>
        </w:rPr>
        <w:t>Poder</w:t>
      </w:r>
      <w:r w:rsidRPr="003941F2">
        <w:rPr>
          <w:rFonts w:ascii="Palatino Linotype" w:hAnsi="Palatino Linotype" w:cs="Arial"/>
          <w:bCs/>
          <w:i/>
        </w:rPr>
        <w:t xml:space="preserve"> </w:t>
      </w:r>
      <w:r w:rsidRPr="003941F2">
        <w:rPr>
          <w:rFonts w:ascii="Palatino Linotype" w:hAnsi="Palatino Linotype" w:cs="Arial"/>
          <w:bCs/>
          <w:i/>
          <w:sz w:val="22"/>
          <w:szCs w:val="22"/>
        </w:rPr>
        <w:t>Judicial</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la</w:t>
      </w:r>
      <w:r w:rsidRPr="003941F2">
        <w:rPr>
          <w:rFonts w:ascii="Palatino Linotype" w:hAnsi="Palatino Linotype" w:cs="Arial"/>
          <w:bCs/>
          <w:i/>
        </w:rPr>
        <w:t xml:space="preserve"> </w:t>
      </w:r>
      <w:r w:rsidRPr="003941F2">
        <w:rPr>
          <w:rFonts w:ascii="Palatino Linotype" w:hAnsi="Palatino Linotype" w:cs="Arial"/>
          <w:bCs/>
          <w:i/>
          <w:sz w:val="22"/>
          <w:szCs w:val="22"/>
        </w:rPr>
        <w:t>Federación.</w:t>
      </w:r>
      <w:r w:rsidRPr="003941F2">
        <w:rPr>
          <w:rFonts w:ascii="Palatino Linotype" w:hAnsi="Palatino Linotype" w:cs="Arial"/>
          <w:bCs/>
          <w:i/>
        </w:rPr>
        <w:t xml:space="preserve"> </w:t>
      </w:r>
      <w:r w:rsidRPr="003941F2">
        <w:rPr>
          <w:rFonts w:ascii="Palatino Linotype" w:hAnsi="Palatino Linotype" w:cs="Arial"/>
          <w:bCs/>
          <w:i/>
          <w:sz w:val="22"/>
          <w:szCs w:val="22"/>
        </w:rPr>
        <w:t>26</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abril</w:t>
      </w:r>
      <w:r w:rsidRPr="003941F2">
        <w:rPr>
          <w:rFonts w:ascii="Palatino Linotype" w:hAnsi="Palatino Linotype" w:cs="Arial"/>
          <w:bCs/>
          <w:i/>
        </w:rPr>
        <w:t xml:space="preserve"> </w:t>
      </w:r>
      <w:r w:rsidRPr="003941F2">
        <w:rPr>
          <w:rFonts w:ascii="Palatino Linotype" w:hAnsi="Palatino Linotype" w:cs="Arial"/>
          <w:bCs/>
          <w:i/>
          <w:sz w:val="22"/>
          <w:szCs w:val="22"/>
        </w:rPr>
        <w:t>de</w:t>
      </w:r>
      <w:r w:rsidRPr="003941F2">
        <w:rPr>
          <w:rFonts w:ascii="Palatino Linotype" w:hAnsi="Palatino Linotype" w:cs="Arial"/>
          <w:bCs/>
          <w:i/>
        </w:rPr>
        <w:t xml:space="preserve"> </w:t>
      </w:r>
      <w:r w:rsidRPr="003941F2">
        <w:rPr>
          <w:rFonts w:ascii="Palatino Linotype" w:hAnsi="Palatino Linotype" w:cs="Arial"/>
          <w:bCs/>
          <w:i/>
          <w:sz w:val="22"/>
          <w:szCs w:val="22"/>
        </w:rPr>
        <w:t>2017.</w:t>
      </w:r>
      <w:r w:rsidRPr="003941F2">
        <w:rPr>
          <w:rFonts w:ascii="Palatino Linotype" w:hAnsi="Palatino Linotype" w:cs="Arial"/>
          <w:bCs/>
          <w:i/>
        </w:rPr>
        <w:t xml:space="preserve"> </w:t>
      </w:r>
      <w:r w:rsidRPr="003941F2">
        <w:rPr>
          <w:rFonts w:ascii="Palatino Linotype" w:hAnsi="Palatino Linotype" w:cs="Arial"/>
          <w:bCs/>
          <w:i/>
          <w:sz w:val="22"/>
          <w:szCs w:val="22"/>
        </w:rPr>
        <w:t>Por</w:t>
      </w:r>
      <w:r w:rsidRPr="003941F2">
        <w:rPr>
          <w:rFonts w:ascii="Palatino Linotype" w:hAnsi="Palatino Linotype" w:cs="Arial"/>
          <w:bCs/>
          <w:i/>
        </w:rPr>
        <w:t xml:space="preserve"> </w:t>
      </w:r>
      <w:r w:rsidRPr="003941F2">
        <w:rPr>
          <w:rFonts w:ascii="Palatino Linotype" w:hAnsi="Palatino Linotype" w:cs="Arial"/>
          <w:i/>
          <w:sz w:val="22"/>
          <w:szCs w:val="22"/>
          <w:lang w:eastAsia="es-MX"/>
        </w:rPr>
        <w:t>unanimidad</w:t>
      </w:r>
      <w:r w:rsidRPr="003941F2">
        <w:rPr>
          <w:rFonts w:ascii="Palatino Linotype" w:hAnsi="Palatino Linotype" w:cs="Arial"/>
          <w:bCs/>
          <w:i/>
          <w:sz w:val="22"/>
          <w:szCs w:val="22"/>
        </w:rPr>
        <w:t>.</w:t>
      </w:r>
      <w:r w:rsidRPr="003941F2">
        <w:rPr>
          <w:rFonts w:ascii="Palatino Linotype" w:hAnsi="Palatino Linotype" w:cs="Arial"/>
          <w:bCs/>
          <w:i/>
        </w:rPr>
        <w:t xml:space="preserve"> </w:t>
      </w:r>
      <w:r w:rsidRPr="003941F2">
        <w:rPr>
          <w:rFonts w:ascii="Palatino Linotype" w:hAnsi="Palatino Linotype" w:cs="Arial"/>
          <w:bCs/>
          <w:i/>
          <w:sz w:val="22"/>
          <w:szCs w:val="22"/>
        </w:rPr>
        <w:t>Comisionado</w:t>
      </w:r>
      <w:r w:rsidRPr="003941F2">
        <w:rPr>
          <w:rFonts w:ascii="Palatino Linotype" w:hAnsi="Palatino Linotype" w:cs="Arial"/>
          <w:bCs/>
          <w:i/>
        </w:rPr>
        <w:t xml:space="preserve"> </w:t>
      </w:r>
      <w:r w:rsidRPr="003941F2">
        <w:rPr>
          <w:rFonts w:ascii="Palatino Linotype" w:hAnsi="Palatino Linotype" w:cs="Arial"/>
          <w:bCs/>
          <w:i/>
          <w:sz w:val="22"/>
          <w:szCs w:val="22"/>
        </w:rPr>
        <w:t>Ponente</w:t>
      </w:r>
      <w:r w:rsidRPr="003941F2">
        <w:rPr>
          <w:rFonts w:ascii="Palatino Linotype" w:hAnsi="Palatino Linotype" w:cs="Arial"/>
          <w:bCs/>
          <w:i/>
        </w:rPr>
        <w:t xml:space="preserve"> </w:t>
      </w:r>
      <w:r w:rsidRPr="003941F2">
        <w:rPr>
          <w:rFonts w:ascii="Palatino Linotype" w:hAnsi="Palatino Linotype" w:cs="Arial"/>
          <w:bCs/>
          <w:i/>
          <w:sz w:val="22"/>
          <w:szCs w:val="22"/>
        </w:rPr>
        <w:t>Oscar</w:t>
      </w:r>
      <w:r w:rsidRPr="003941F2">
        <w:rPr>
          <w:rFonts w:ascii="Palatino Linotype" w:hAnsi="Palatino Linotype" w:cs="Arial"/>
          <w:bCs/>
          <w:i/>
        </w:rPr>
        <w:t xml:space="preserve"> </w:t>
      </w:r>
      <w:r w:rsidRPr="003941F2">
        <w:rPr>
          <w:rFonts w:ascii="Palatino Linotype" w:hAnsi="Palatino Linotype" w:cs="Arial"/>
          <w:bCs/>
          <w:i/>
          <w:sz w:val="22"/>
          <w:szCs w:val="22"/>
        </w:rPr>
        <w:t>Mauricio</w:t>
      </w:r>
      <w:r w:rsidRPr="003941F2">
        <w:rPr>
          <w:rFonts w:ascii="Palatino Linotype" w:hAnsi="Palatino Linotype" w:cs="Arial"/>
          <w:bCs/>
          <w:i/>
        </w:rPr>
        <w:t xml:space="preserve"> </w:t>
      </w:r>
      <w:r w:rsidRPr="003941F2">
        <w:rPr>
          <w:rFonts w:ascii="Palatino Linotype" w:hAnsi="Palatino Linotype" w:cs="Arial"/>
          <w:bCs/>
          <w:i/>
          <w:sz w:val="22"/>
          <w:szCs w:val="22"/>
        </w:rPr>
        <w:t>Guerra</w:t>
      </w:r>
      <w:r w:rsidRPr="003941F2">
        <w:rPr>
          <w:rFonts w:ascii="Palatino Linotype" w:hAnsi="Palatino Linotype" w:cs="Arial"/>
          <w:bCs/>
          <w:i/>
        </w:rPr>
        <w:t xml:space="preserve"> </w:t>
      </w:r>
      <w:r w:rsidRPr="003941F2">
        <w:rPr>
          <w:rFonts w:ascii="Palatino Linotype" w:hAnsi="Palatino Linotype" w:cs="Arial"/>
          <w:bCs/>
          <w:i/>
          <w:sz w:val="22"/>
          <w:szCs w:val="22"/>
        </w:rPr>
        <w:t>Ford.</w:t>
      </w:r>
      <w:r w:rsidRPr="003941F2">
        <w:rPr>
          <w:rFonts w:ascii="Palatino Linotype" w:hAnsi="Palatino Linotype" w:cs="Arial"/>
          <w:i/>
          <w:sz w:val="22"/>
          <w:szCs w:val="22"/>
        </w:rPr>
        <w:t>”</w:t>
      </w:r>
      <w:r w:rsidRPr="003941F2">
        <w:rPr>
          <w:rFonts w:ascii="Palatino Linotype" w:hAnsi="Palatino Linotype" w:cs="Arial"/>
          <w:i/>
        </w:rPr>
        <w:t xml:space="preserve"> </w:t>
      </w:r>
      <w:r w:rsidRPr="003941F2">
        <w:rPr>
          <w:rFonts w:ascii="Palatino Linotype" w:hAnsi="Palatino Linotype" w:cs="Arial"/>
          <w:i/>
          <w:sz w:val="22"/>
          <w:szCs w:val="22"/>
        </w:rPr>
        <w:t>(Sic)</w:t>
      </w:r>
    </w:p>
    <w:p w:rsidR="003854B5" w:rsidRPr="003941F2" w:rsidRDefault="003854B5" w:rsidP="003854B5">
      <w:pPr>
        <w:tabs>
          <w:tab w:val="left" w:pos="7655"/>
        </w:tabs>
        <w:autoSpaceDE w:val="0"/>
        <w:autoSpaceDN w:val="0"/>
        <w:adjustRightInd w:val="0"/>
        <w:ind w:left="851" w:right="899"/>
        <w:jc w:val="both"/>
        <w:rPr>
          <w:rFonts w:ascii="Palatino Linotype" w:hAnsi="Palatino Linotype" w:cs="Arial"/>
          <w:sz w:val="22"/>
          <w:szCs w:val="22"/>
        </w:rPr>
      </w:pPr>
      <w:r w:rsidRPr="003941F2">
        <w:rPr>
          <w:rFonts w:ascii="Palatino Linotype" w:hAnsi="Palatino Linotype" w:cs="Arial"/>
          <w:sz w:val="22"/>
          <w:szCs w:val="22"/>
        </w:rPr>
        <w:t>(Énfasis</w:t>
      </w:r>
      <w:r w:rsidRPr="003941F2">
        <w:rPr>
          <w:rFonts w:ascii="Palatino Linotype" w:hAnsi="Palatino Linotype" w:cs="Arial"/>
        </w:rPr>
        <w:t xml:space="preserve"> </w:t>
      </w:r>
      <w:r w:rsidRPr="003941F2">
        <w:rPr>
          <w:rFonts w:ascii="Palatino Linotype" w:hAnsi="Palatino Linotype" w:cs="Arial"/>
          <w:sz w:val="22"/>
          <w:szCs w:val="22"/>
        </w:rPr>
        <w:t>añadido)</w:t>
      </w:r>
    </w:p>
    <w:p w:rsidR="003854B5" w:rsidRPr="003941F2" w:rsidRDefault="003854B5" w:rsidP="003854B5">
      <w:pPr>
        <w:spacing w:before="100" w:beforeAutospacing="1" w:after="100" w:afterAutospacing="1" w:line="360" w:lineRule="auto"/>
        <w:jc w:val="both"/>
        <w:rPr>
          <w:rFonts w:ascii="Palatino Linotype" w:hAnsi="Palatino Linotype" w:cs="Arial"/>
          <w:sz w:val="28"/>
          <w:lang w:eastAsia="es-MX"/>
        </w:rPr>
      </w:pPr>
      <w:r w:rsidRPr="003941F2">
        <w:rPr>
          <w:rFonts w:ascii="Palatino Linotype" w:hAnsi="Palatino Linotype" w:cs="Arial"/>
          <w:lang w:eastAsia="es-MX"/>
        </w:rPr>
        <w:t xml:space="preserve">De lo anterior, se desprende que el RFC se vincula al nombre de su </w:t>
      </w:r>
      <w:r w:rsidRPr="003941F2">
        <w:rPr>
          <w:rFonts w:ascii="Palatino Linotype" w:hAnsi="Palatino Linotype"/>
          <w:bCs/>
        </w:rPr>
        <w:t>titular</w:t>
      </w:r>
      <w:r w:rsidRPr="003941F2">
        <w:rPr>
          <w:rFonts w:ascii="Palatino Linotype" w:hAnsi="Palatino Linotype" w:cs="Arial"/>
          <w:lang w:eastAsia="es-MX"/>
        </w:rPr>
        <w:t xml:space="preserve">, permitiendo identificar la edad de la persona y fecha de nacimiento, determinando </w:t>
      </w:r>
      <w:r w:rsidRPr="003941F2">
        <w:rPr>
          <w:rFonts w:ascii="Palatino Linotype" w:hAnsi="Palatino Linotype" w:cs="Arial"/>
        </w:rPr>
        <w:t>la</w:t>
      </w:r>
      <w:r w:rsidRPr="003941F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941F2">
        <w:rPr>
          <w:rFonts w:ascii="Palatino Linotype" w:hAnsi="Palatino Linotype"/>
          <w:lang w:eastAsia="es-MX"/>
        </w:rPr>
        <w:t>Municipios</w:t>
      </w:r>
      <w:r w:rsidRPr="003941F2">
        <w:rPr>
          <w:rFonts w:ascii="Palatino Linotype" w:hAnsi="Palatino Linotype" w:cs="Arial"/>
          <w:lang w:eastAsia="es-MX"/>
        </w:rPr>
        <w:t xml:space="preserve"> y </w:t>
      </w:r>
      <w:r w:rsidRPr="003941F2">
        <w:rPr>
          <w:rFonts w:ascii="Palatino Linotype" w:hAnsi="Palatino Linotype" w:cs="Arial"/>
        </w:rPr>
        <w:t>4, fracción XI</w:t>
      </w:r>
      <w:r w:rsidRPr="003941F2">
        <w:rPr>
          <w:rFonts w:ascii="Palatino Linotype" w:hAnsi="Palatino Linotype" w:cs="Arial"/>
          <w:lang w:eastAsia="es-MX"/>
        </w:rPr>
        <w:t xml:space="preserve"> </w:t>
      </w:r>
      <w:r w:rsidRPr="003941F2">
        <w:rPr>
          <w:rFonts w:ascii="Palatino Linotype" w:hAnsi="Palatino Linotype" w:cs="Arial"/>
        </w:rPr>
        <w:t>de la Ley de Protección de Datos Personales en Posesión de Sujetos Obligados del Estado de México y Municipios.</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lang w:eastAsia="es-MX"/>
        </w:rPr>
        <w:t xml:space="preserve">Por cuanto hace a la </w:t>
      </w:r>
      <w:r w:rsidRPr="003941F2">
        <w:rPr>
          <w:rFonts w:ascii="Palatino Linotype" w:hAnsi="Palatino Linotype" w:cs="Arial"/>
        </w:rPr>
        <w:t>CURP</w:t>
      </w:r>
      <w:r w:rsidRPr="003941F2">
        <w:rPr>
          <w:rFonts w:ascii="Palatino Linotype" w:hAnsi="Palatino Linotype" w:cs="Arial"/>
          <w:b/>
        </w:rPr>
        <w:t xml:space="preserve">, </w:t>
      </w:r>
      <w:r w:rsidRPr="003941F2">
        <w:rPr>
          <w:rFonts w:ascii="Palatino Linotype" w:hAnsi="Palatino Linotype" w:cs="Arial"/>
          <w:lang w:eastAsia="es-MX"/>
        </w:rPr>
        <w:t xml:space="preserve">constituye un dato personal, ya que </w:t>
      </w:r>
      <w:r w:rsidRPr="003941F2">
        <w:rPr>
          <w:rFonts w:ascii="Palatino Linotype" w:hAnsi="Palatino Linotype"/>
          <w:lang w:eastAsia="es-MX"/>
        </w:rPr>
        <w:t>tiene</w:t>
      </w:r>
      <w:r w:rsidRPr="003941F2">
        <w:rPr>
          <w:rFonts w:ascii="Palatino Linotype" w:hAnsi="Palatino Linotype" w:cs="Arial"/>
          <w:lang w:eastAsia="es-MX"/>
        </w:rPr>
        <w:t xml:space="preserve"> como finalidad registrar a cada una de las personas que integran la población del país, con los datos </w:t>
      </w:r>
      <w:r w:rsidRPr="003941F2">
        <w:rPr>
          <w:rFonts w:ascii="Palatino Linotype" w:hAnsi="Palatino Linotype" w:cs="Arial"/>
          <w:lang w:eastAsia="es-MX"/>
        </w:rPr>
        <w:lastRenderedPageBreak/>
        <w:t>que permitan certificar y acreditar fehacientemente su identidad, la cual servirá para identificarla de manera individual.</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lang w:eastAsia="es-MX"/>
        </w:rPr>
        <w:t xml:space="preserve">Lo </w:t>
      </w:r>
      <w:r w:rsidRPr="003941F2">
        <w:rPr>
          <w:rFonts w:ascii="Palatino Linotype" w:hAnsi="Palatino Linotype"/>
          <w:lang w:eastAsia="es-MX"/>
        </w:rPr>
        <w:t>anterior</w:t>
      </w:r>
      <w:r w:rsidRPr="003941F2">
        <w:rPr>
          <w:rFonts w:ascii="Palatino Linotype" w:hAnsi="Palatino Linotype" w:cs="Arial"/>
          <w:lang w:eastAsia="es-MX"/>
        </w:rPr>
        <w:t xml:space="preserve">, </w:t>
      </w:r>
      <w:r w:rsidRPr="003941F2">
        <w:rPr>
          <w:rFonts w:ascii="Palatino Linotype" w:hAnsi="Palatino Linotype" w:cs="Arial"/>
        </w:rPr>
        <w:t>tiene</w:t>
      </w:r>
      <w:r w:rsidRPr="003941F2">
        <w:rPr>
          <w:rFonts w:ascii="Palatino Linotype" w:hAnsi="Palatino Linotype" w:cs="Arial"/>
          <w:lang w:eastAsia="es-MX"/>
        </w:rPr>
        <w:t xml:space="preserve"> sustento en los artículos 86 y 91 de la Ley General de Población, la cual señala lo siguiente:</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Bold"/>
          <w:bCs/>
          <w:i/>
          <w:sz w:val="22"/>
          <w:szCs w:val="22"/>
          <w:lang w:eastAsia="es-MX"/>
        </w:rPr>
        <w:t>“</w:t>
      </w:r>
      <w:r w:rsidRPr="003941F2">
        <w:rPr>
          <w:rFonts w:ascii="Palatino Linotype" w:hAnsi="Palatino Linotype" w:cs="Arial,Bold"/>
          <w:b/>
          <w:bCs/>
          <w:i/>
          <w:sz w:val="22"/>
          <w:szCs w:val="22"/>
          <w:lang w:eastAsia="es-MX"/>
        </w:rPr>
        <w:t>Artículo</w:t>
      </w:r>
      <w:r w:rsidRPr="003941F2">
        <w:rPr>
          <w:rFonts w:ascii="Palatino Linotype" w:hAnsi="Palatino Linotype" w:cs="Arial,Bold"/>
          <w:b/>
          <w:bCs/>
          <w:i/>
          <w:lang w:eastAsia="es-MX"/>
        </w:rPr>
        <w:t xml:space="preserve"> </w:t>
      </w:r>
      <w:r w:rsidRPr="003941F2">
        <w:rPr>
          <w:rFonts w:ascii="Palatino Linotype" w:hAnsi="Palatino Linotype" w:cs="Arial,Bold"/>
          <w:b/>
          <w:bCs/>
          <w:i/>
          <w:sz w:val="22"/>
          <w:szCs w:val="22"/>
          <w:lang w:eastAsia="es-MX"/>
        </w:rPr>
        <w:t>86.</w:t>
      </w:r>
      <w:r w:rsidRPr="003941F2">
        <w:rPr>
          <w:rFonts w:ascii="Palatino Linotype" w:hAnsi="Palatino Linotype" w:cs="Arial,Bold"/>
          <w:b/>
          <w:bCs/>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Registro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Nacional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Población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tiene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finalidad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registrar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personas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integran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población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país,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datos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permitan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certificar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acreditar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fehacientemente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identidad.</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Bold"/>
          <w:b/>
          <w:bCs/>
          <w:i/>
          <w:sz w:val="22"/>
          <w:szCs w:val="22"/>
          <w:lang w:eastAsia="es-MX"/>
        </w:rPr>
        <w:t>Artículo</w:t>
      </w:r>
      <w:r w:rsidRPr="003941F2">
        <w:rPr>
          <w:rFonts w:ascii="Palatino Linotype" w:hAnsi="Palatino Linotype" w:cs="Arial,Bold"/>
          <w:b/>
          <w:bCs/>
          <w:i/>
          <w:lang w:eastAsia="es-MX"/>
        </w:rPr>
        <w:t xml:space="preserve"> </w:t>
      </w:r>
      <w:r w:rsidRPr="003941F2">
        <w:rPr>
          <w:rFonts w:ascii="Palatino Linotype" w:hAnsi="Palatino Linotype" w:cs="Arial,Bold"/>
          <w:b/>
          <w:bCs/>
          <w:i/>
          <w:sz w:val="22"/>
          <w:szCs w:val="22"/>
          <w:lang w:eastAsia="es-MX"/>
        </w:rPr>
        <w:t>91.</w:t>
      </w:r>
      <w:r w:rsidRPr="003941F2">
        <w:rPr>
          <w:rFonts w:ascii="Palatino Linotype" w:hAnsi="Palatino Linotype" w:cs="Arial,Bold"/>
          <w:b/>
          <w:bCs/>
          <w:i/>
          <w:lang w:eastAsia="es-MX"/>
        </w:rPr>
        <w:t xml:space="preserve"> </w:t>
      </w:r>
      <w:r w:rsidRPr="003941F2">
        <w:rPr>
          <w:rFonts w:ascii="Palatino Linotype" w:hAnsi="Palatino Linotype" w:cs="Arial"/>
          <w:b/>
          <w:i/>
          <w:sz w:val="22"/>
          <w:szCs w:val="22"/>
          <w:lang w:eastAsia="es-MX"/>
        </w:rPr>
        <w:t>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incorporar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una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persona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Registro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Nacional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Población</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asignará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clave</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que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denominará</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Clave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Única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Registro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Población</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Esta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servirá</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registrarla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identificarla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forma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individual</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p>
    <w:p w:rsidR="003854B5" w:rsidRPr="003941F2" w:rsidRDefault="003854B5" w:rsidP="003854B5">
      <w:pPr>
        <w:autoSpaceDE w:val="0"/>
        <w:autoSpaceDN w:val="0"/>
        <w:adjustRightInd w:val="0"/>
        <w:ind w:left="851" w:right="899"/>
        <w:jc w:val="both"/>
        <w:rPr>
          <w:rFonts w:ascii="Palatino Linotype" w:hAnsi="Palatino Linotype" w:cs="Arial"/>
          <w:sz w:val="22"/>
          <w:szCs w:val="22"/>
        </w:rPr>
      </w:pPr>
      <w:r w:rsidRPr="003941F2">
        <w:rPr>
          <w:rFonts w:ascii="Palatino Linotype" w:hAnsi="Palatino Linotype" w:cs="Arial"/>
          <w:sz w:val="22"/>
          <w:szCs w:val="22"/>
        </w:rPr>
        <w:t>(Énfasis</w:t>
      </w:r>
      <w:r w:rsidRPr="003941F2">
        <w:rPr>
          <w:rFonts w:ascii="Palatino Linotype" w:hAnsi="Palatino Linotype" w:cs="Arial"/>
        </w:rPr>
        <w:t xml:space="preserve"> </w:t>
      </w:r>
      <w:r w:rsidRPr="003941F2">
        <w:rPr>
          <w:rFonts w:ascii="Palatino Linotype" w:hAnsi="Palatino Linotype" w:cs="Arial"/>
          <w:sz w:val="22"/>
          <w:szCs w:val="22"/>
        </w:rPr>
        <w:t>añadido)</w:t>
      </w:r>
    </w:p>
    <w:p w:rsidR="003854B5" w:rsidRPr="003941F2" w:rsidRDefault="003854B5" w:rsidP="003854B5">
      <w:pPr>
        <w:spacing w:before="100" w:beforeAutospacing="1" w:after="100" w:afterAutospacing="1" w:line="360" w:lineRule="auto"/>
        <w:jc w:val="both"/>
        <w:rPr>
          <w:rFonts w:ascii="Palatino Linotype" w:hAnsi="Palatino Linotype"/>
          <w:sz w:val="28"/>
          <w:lang w:eastAsia="es-MX"/>
        </w:rPr>
      </w:pPr>
      <w:r w:rsidRPr="003941F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941F2">
        <w:rPr>
          <w:rFonts w:ascii="Palatino Linotype" w:hAnsi="Palatino Linotype"/>
          <w:bCs/>
        </w:rPr>
        <w:t>identidad</w:t>
      </w:r>
      <w:r w:rsidRPr="003941F2">
        <w:rPr>
          <w:rFonts w:ascii="Palatino Linotype" w:hAnsi="Palatino Linotype"/>
          <w:lang w:eastAsia="es-MX"/>
        </w:rPr>
        <w:t xml:space="preserve"> (acta de nacimiento, carta de naturalización o documento migratorio), la </w:t>
      </w:r>
      <w:r w:rsidRPr="003941F2">
        <w:rPr>
          <w:rFonts w:ascii="Palatino Linotype" w:hAnsi="Palatino Linotype" w:cs="Arial"/>
        </w:rPr>
        <w:t>cual</w:t>
      </w:r>
      <w:r w:rsidRPr="003941F2">
        <w:rPr>
          <w:rFonts w:ascii="Palatino Linotype" w:hAnsi="Palatino Linotype"/>
          <w:lang w:eastAsia="es-MX"/>
        </w:rPr>
        <w:t xml:space="preserve"> se integra de</w:t>
      </w:r>
      <w:r w:rsidRPr="003941F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941F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lang w:eastAsia="es-MX"/>
        </w:rPr>
        <w:t xml:space="preserve">Al respecto, el </w:t>
      </w:r>
      <w:r w:rsidRPr="003941F2">
        <w:rPr>
          <w:rFonts w:ascii="Palatino Linotype" w:eastAsia="Arial Unicode MS" w:hAnsi="Palatino Linotype" w:cs="Arial"/>
        </w:rPr>
        <w:t>Instituto Nacional de Transparencia, Acceso a la Información y Protección de Datos Personales (INAI),</w:t>
      </w:r>
      <w:r w:rsidRPr="003941F2">
        <w:rPr>
          <w:rFonts w:ascii="Palatino Linotype" w:hAnsi="Palatino Linotype" w:cs="Arial"/>
          <w:lang w:eastAsia="es-MX"/>
        </w:rPr>
        <w:t xml:space="preserve"> a través del Criterio 18/17 de la Segunda Época, señala literalmente lo siguiente:</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lastRenderedPageBreak/>
        <w:t>“</w:t>
      </w:r>
      <w:r w:rsidRPr="003941F2">
        <w:rPr>
          <w:rFonts w:ascii="Palatino Linotype" w:hAnsi="Palatino Linotype" w:cs="Arial"/>
          <w:b/>
          <w:i/>
          <w:sz w:val="22"/>
          <w:szCs w:val="22"/>
          <w:lang w:eastAsia="es-MX"/>
        </w:rPr>
        <w:t>Clave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Única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Registro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Población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(CURP).</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Clave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Única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Registro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Población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integra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datos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personales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que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sólo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conciernen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particular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titular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misma,</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como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son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su</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nombre,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apellidos,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fecha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nacimiento,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lugar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nacimiento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y</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sexo</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Dichos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datos,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constituyen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distingue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plenamente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persona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física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habitantes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país,</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por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que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CURP</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está</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considerada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como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información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confidencial</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p>
    <w:p w:rsidR="003854B5" w:rsidRPr="003941F2"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3941F2">
        <w:rPr>
          <w:rFonts w:ascii="Palatino Linotype" w:hAnsi="Palatino Linotype" w:cs="Arial"/>
          <w:bCs/>
          <w:i/>
          <w:sz w:val="22"/>
          <w:szCs w:val="22"/>
          <w:lang w:eastAsia="es-MX"/>
        </w:rPr>
        <w:t>Resoluciones:</w:t>
      </w:r>
    </w:p>
    <w:p w:rsidR="003854B5" w:rsidRPr="003941F2"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3941F2">
        <w:rPr>
          <w:rFonts w:ascii="Palatino Linotype" w:hAnsi="Palatino Linotype" w:cs="Arial"/>
          <w:bCs/>
          <w:i/>
          <w:sz w:val="22"/>
          <w:szCs w:val="22"/>
          <w:lang w:eastAsia="es-MX"/>
        </w:rPr>
        <w:t>•</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RRA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3995/16.</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Secretaría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la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Defensa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Nacional.</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1</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febrero</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2017.</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Por</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unanimidad.</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Comisionado</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Ponente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Rosendoevgueni</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Monterrey</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Chepov.</w:t>
      </w:r>
    </w:p>
    <w:p w:rsidR="003854B5" w:rsidRPr="003941F2" w:rsidRDefault="003854B5" w:rsidP="003854B5">
      <w:pPr>
        <w:autoSpaceDE w:val="0"/>
        <w:autoSpaceDN w:val="0"/>
        <w:adjustRightInd w:val="0"/>
        <w:ind w:left="851" w:right="899"/>
        <w:jc w:val="both"/>
        <w:rPr>
          <w:rFonts w:ascii="Palatino Linotype" w:hAnsi="Palatino Linotype" w:cs="Arial"/>
          <w:bCs/>
          <w:i/>
          <w:sz w:val="22"/>
          <w:szCs w:val="22"/>
          <w:lang w:eastAsia="es-MX"/>
        </w:rPr>
      </w:pPr>
      <w:r w:rsidRPr="003941F2">
        <w:rPr>
          <w:rFonts w:ascii="Palatino Linotype" w:hAnsi="Palatino Linotype" w:cs="Arial"/>
          <w:bCs/>
          <w:i/>
          <w:sz w:val="22"/>
          <w:szCs w:val="22"/>
          <w:lang w:eastAsia="es-MX"/>
        </w:rPr>
        <w:t>•</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RRA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0937/17.</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Senado</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la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República.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15</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marzo</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2017.</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Por</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unanimidad.</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Comisionada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Ponente</w:t>
      </w:r>
      <w:r w:rsidRPr="003941F2">
        <w:rPr>
          <w:rFonts w:ascii="Palatino Linotype" w:hAnsi="Palatino Linotype" w:cs="Arial"/>
          <w:bCs/>
          <w:i/>
          <w:lang w:eastAsia="es-MX"/>
        </w:rPr>
        <w:t xml:space="preserve"> </w:t>
      </w:r>
      <w:r w:rsidRPr="003941F2">
        <w:rPr>
          <w:rFonts w:ascii="Palatino Linotype" w:hAnsi="Palatino Linotype" w:cs="Arial"/>
          <w:i/>
          <w:sz w:val="22"/>
          <w:szCs w:val="22"/>
          <w:lang w:eastAsia="es-MX"/>
        </w:rPr>
        <w:t>Ximena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Puente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la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Mora.</w:t>
      </w:r>
      <w:r w:rsidRPr="003941F2">
        <w:rPr>
          <w:rFonts w:ascii="Palatino Linotype" w:hAnsi="Palatino Linotype" w:cs="Arial"/>
          <w:bCs/>
          <w:i/>
          <w:lang w:eastAsia="es-MX"/>
        </w:rPr>
        <w:t xml:space="preserve"> </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Cs/>
          <w:i/>
          <w:sz w:val="22"/>
          <w:szCs w:val="22"/>
          <w:lang w:eastAsia="es-MX"/>
        </w:rPr>
        <w:t>•</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RRA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0478/17.</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Secretaría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Relaciones</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Exteriores.</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26</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abril</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de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2017.</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Por</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unanimidad.</w:t>
      </w:r>
      <w:r w:rsidRPr="003941F2">
        <w:rPr>
          <w:rFonts w:ascii="Palatino Linotype" w:hAnsi="Palatino Linotype" w:cs="Arial"/>
          <w:bCs/>
          <w:i/>
          <w:lang w:eastAsia="es-MX"/>
        </w:rPr>
        <w:t xml:space="preserve"> </w:t>
      </w:r>
      <w:r w:rsidRPr="003941F2">
        <w:rPr>
          <w:rFonts w:ascii="Palatino Linotype" w:hAnsi="Palatino Linotype" w:cs="Arial"/>
          <w:i/>
          <w:sz w:val="22"/>
          <w:szCs w:val="22"/>
          <w:lang w:eastAsia="es-MX"/>
        </w:rPr>
        <w:t>Comisionada</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Ponente</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Areli</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Cano</w:t>
      </w:r>
      <w:r w:rsidRPr="003941F2">
        <w:rPr>
          <w:rFonts w:ascii="Palatino Linotype" w:hAnsi="Palatino Linotype" w:cs="Arial"/>
          <w:bCs/>
          <w:i/>
          <w:lang w:eastAsia="es-MX"/>
        </w:rPr>
        <w:t xml:space="preserve"> </w:t>
      </w:r>
      <w:r w:rsidRPr="003941F2">
        <w:rPr>
          <w:rFonts w:ascii="Palatino Linotype" w:hAnsi="Palatino Linotype" w:cs="Arial"/>
          <w:bCs/>
          <w:i/>
          <w:sz w:val="22"/>
          <w:szCs w:val="22"/>
          <w:lang w:eastAsia="es-MX"/>
        </w:rPr>
        <w:t>Guadiana.</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rPr>
        <w:t>(Sic)</w:t>
      </w:r>
    </w:p>
    <w:p w:rsidR="003854B5" w:rsidRPr="003941F2" w:rsidRDefault="003854B5" w:rsidP="003854B5">
      <w:pPr>
        <w:autoSpaceDE w:val="0"/>
        <w:autoSpaceDN w:val="0"/>
        <w:adjustRightInd w:val="0"/>
        <w:ind w:left="851" w:right="899"/>
        <w:jc w:val="both"/>
        <w:rPr>
          <w:rFonts w:ascii="Palatino Linotype" w:hAnsi="Palatino Linotype" w:cs="Arial"/>
          <w:sz w:val="22"/>
          <w:szCs w:val="22"/>
        </w:rPr>
      </w:pPr>
      <w:r w:rsidRPr="003941F2">
        <w:rPr>
          <w:rFonts w:ascii="Palatino Linotype" w:hAnsi="Palatino Linotype" w:cs="Arial"/>
          <w:sz w:val="22"/>
          <w:szCs w:val="22"/>
        </w:rPr>
        <w:t>(Énfasis</w:t>
      </w:r>
      <w:r w:rsidRPr="003941F2">
        <w:rPr>
          <w:rFonts w:ascii="Palatino Linotype" w:hAnsi="Palatino Linotype" w:cs="Arial"/>
        </w:rPr>
        <w:t xml:space="preserve"> </w:t>
      </w:r>
      <w:r w:rsidRPr="003941F2">
        <w:rPr>
          <w:rFonts w:ascii="Palatino Linotype" w:hAnsi="Palatino Linotype" w:cs="Arial"/>
          <w:sz w:val="22"/>
          <w:szCs w:val="22"/>
        </w:rPr>
        <w:t>añadido)</w:t>
      </w:r>
    </w:p>
    <w:p w:rsidR="003854B5" w:rsidRPr="003941F2" w:rsidRDefault="003854B5" w:rsidP="003854B5">
      <w:pPr>
        <w:spacing w:before="100" w:beforeAutospacing="1" w:after="100" w:afterAutospacing="1" w:line="360" w:lineRule="auto"/>
        <w:jc w:val="both"/>
        <w:rPr>
          <w:rFonts w:ascii="Palatino Linotype" w:hAnsi="Palatino Linotype" w:cs="Arial"/>
          <w:sz w:val="28"/>
          <w:lang w:eastAsia="es-MX"/>
        </w:rPr>
      </w:pPr>
      <w:r w:rsidRPr="003941F2">
        <w:rPr>
          <w:rFonts w:ascii="Palatino Linotype" w:hAnsi="Palatino Linotype" w:cs="Arial"/>
          <w:lang w:eastAsia="es-MX"/>
        </w:rPr>
        <w:t xml:space="preserve">De lo anterior, se desprende que la </w:t>
      </w:r>
      <w:r w:rsidRPr="003941F2">
        <w:rPr>
          <w:rFonts w:ascii="Palatino Linotype" w:hAnsi="Palatino Linotype"/>
          <w:lang w:eastAsia="es-MX"/>
        </w:rPr>
        <w:t xml:space="preserve">CURP </w:t>
      </w:r>
      <w:r w:rsidRPr="003941F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941F2">
        <w:rPr>
          <w:rFonts w:ascii="Palatino Linotype" w:hAnsi="Palatino Linotype"/>
          <w:bCs/>
        </w:rPr>
        <w:t>personal</w:t>
      </w:r>
      <w:r w:rsidRPr="003941F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941F2">
        <w:rPr>
          <w:rFonts w:ascii="Palatino Linotype" w:hAnsi="Palatino Linotype" w:cs="Arial"/>
        </w:rPr>
        <w:t>4, fracción XI</w:t>
      </w:r>
      <w:r w:rsidRPr="003941F2">
        <w:rPr>
          <w:rFonts w:ascii="Palatino Linotype" w:hAnsi="Palatino Linotype" w:cs="Arial"/>
          <w:lang w:eastAsia="es-MX"/>
        </w:rPr>
        <w:t xml:space="preserve"> </w:t>
      </w:r>
      <w:r w:rsidRPr="003941F2">
        <w:rPr>
          <w:rFonts w:ascii="Palatino Linotype" w:hAnsi="Palatino Linotype" w:cs="Arial"/>
        </w:rPr>
        <w:t>de la Ley de Protección de Datos Personales en Posesión de Sujetos Obligados del Estado de México y Municipios</w:t>
      </w:r>
      <w:r w:rsidRPr="003941F2">
        <w:rPr>
          <w:rFonts w:ascii="Palatino Linotype" w:hAnsi="Palatino Linotype" w:cs="Arial"/>
          <w:lang w:eastAsia="es-MX"/>
        </w:rPr>
        <w:t>.</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lang w:eastAsia="es-MX"/>
        </w:rPr>
        <w:t xml:space="preserve">Por cuanto hace a la </w:t>
      </w:r>
      <w:r w:rsidRPr="003941F2">
        <w:rPr>
          <w:rFonts w:ascii="Palatino Linotype" w:hAnsi="Palatino Linotype" w:cs="Arial"/>
        </w:rPr>
        <w:t xml:space="preserve">Clave de cualquier tipo de seguridad social (ISSEMyM, u otros), está integrado por una </w:t>
      </w:r>
      <w:r w:rsidRPr="003941F2">
        <w:rPr>
          <w:rFonts w:ascii="Palatino Linotype" w:hAnsi="Palatino Linotype" w:cs="Arial"/>
          <w:bCs/>
          <w:lang w:eastAsia="es-MX"/>
        </w:rPr>
        <w:t xml:space="preserve">secuencia de números con los que se identifica a los trabajadores que </w:t>
      </w:r>
      <w:r w:rsidRPr="003941F2">
        <w:rPr>
          <w:rFonts w:ascii="Palatino Linotype" w:hAnsi="Palatino Linotype"/>
          <w:lang w:eastAsia="es-MX"/>
        </w:rPr>
        <w:t>cubren</w:t>
      </w:r>
      <w:r w:rsidRPr="003941F2">
        <w:rPr>
          <w:rFonts w:ascii="Palatino Linotype" w:hAnsi="Palatino Linotype" w:cs="Arial"/>
          <w:bCs/>
          <w:lang w:eastAsia="es-MX"/>
        </w:rPr>
        <w:t xml:space="preserve"> las cuotas respectivas, asimismo, lo identifica con la fuente de trabajo; por lo que al ser una clave de </w:t>
      </w:r>
      <w:r w:rsidRPr="003941F2">
        <w:rPr>
          <w:rFonts w:ascii="Palatino Linotype" w:hAnsi="Palatino Linotype" w:cs="Arial"/>
        </w:rPr>
        <w:t>identificación</w:t>
      </w:r>
      <w:r w:rsidRPr="003941F2">
        <w:rPr>
          <w:rFonts w:ascii="Palatino Linotype" w:hAnsi="Palatino Linotype" w:cs="Arial"/>
          <w:bCs/>
          <w:lang w:eastAsia="es-MX"/>
        </w:rPr>
        <w:t xml:space="preserve"> de los trabajadores, constituye información confidencial, </w:t>
      </w:r>
      <w:r w:rsidRPr="003941F2">
        <w:rPr>
          <w:rFonts w:ascii="Palatino Linotype" w:hAnsi="Palatino Linotype" w:cs="Arial"/>
          <w:lang w:eastAsia="es-MX"/>
        </w:rPr>
        <w:t xml:space="preserve">dato que únicamente le atañe al servidor público, por lo constituye un dato personal que concierne a una persona física identificada e identificable en </w:t>
      </w:r>
      <w:r w:rsidRPr="003941F2">
        <w:rPr>
          <w:rFonts w:ascii="Palatino Linotype" w:hAnsi="Palatino Linotype" w:cs="Arial"/>
          <w:lang w:eastAsia="es-MX"/>
        </w:rPr>
        <w:lastRenderedPageBreak/>
        <w:t xml:space="preserve">términos de los artículos 2, fracción II de la Ley de Transparencia y Acceso a la Información Pública del Estado de México y Municipios y </w:t>
      </w:r>
      <w:r w:rsidRPr="003941F2">
        <w:rPr>
          <w:rFonts w:ascii="Palatino Linotype" w:hAnsi="Palatino Linotype" w:cs="Arial"/>
        </w:rPr>
        <w:t>4, fracción XI</w:t>
      </w:r>
      <w:r w:rsidRPr="003941F2">
        <w:rPr>
          <w:rFonts w:ascii="Palatino Linotype" w:hAnsi="Palatino Linotype" w:cs="Arial"/>
          <w:lang w:eastAsia="es-MX"/>
        </w:rPr>
        <w:t xml:space="preserve"> </w:t>
      </w:r>
      <w:r w:rsidRPr="003941F2">
        <w:rPr>
          <w:rFonts w:ascii="Palatino Linotype" w:hAnsi="Palatino Linotype" w:cs="Arial"/>
        </w:rPr>
        <w:t>de la Ley de Protección de Datos Personales en Posesión de Sujetos Obligados del Estado de México y Municipios</w:t>
      </w:r>
      <w:r w:rsidRPr="003941F2">
        <w:rPr>
          <w:rFonts w:ascii="Palatino Linotype" w:hAnsi="Palatino Linotype" w:cs="Arial"/>
          <w:lang w:eastAsia="es-MX"/>
        </w:rPr>
        <w:t>.</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rPr>
        <w:t xml:space="preserve">Respecto de los </w:t>
      </w:r>
      <w:r w:rsidRPr="003941F2">
        <w:rPr>
          <w:rFonts w:ascii="Palatino Linotype" w:hAnsi="Palatino Linotype" w:cs="Arial"/>
          <w:b/>
        </w:rPr>
        <w:t>préstamos o descuentos</w:t>
      </w:r>
      <w:r w:rsidRPr="003941F2">
        <w:rPr>
          <w:rFonts w:ascii="Palatino Linotype" w:hAnsi="Palatino Linotype" w:cs="Arial"/>
        </w:rPr>
        <w:t xml:space="preserve"> </w:t>
      </w:r>
      <w:r w:rsidRPr="003941F2">
        <w:rPr>
          <w:rFonts w:ascii="Palatino Linotype" w:hAnsi="Palatino Linotype" w:cs="Arial"/>
          <w:b/>
        </w:rPr>
        <w:t>de carácter personal</w:t>
      </w:r>
      <w:r w:rsidRPr="003941F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941F2">
        <w:rPr>
          <w:rFonts w:ascii="Palatino Linotype" w:hAnsi="Palatino Linotype" w:cs="Arial"/>
          <w:lang w:eastAsia="es-MX"/>
        </w:rPr>
        <w:t>favorecer en la transparencia y rendición de cuentas, sino, por el contrario con ello se violentaría la</w:t>
      </w:r>
      <w:r w:rsidRPr="003941F2">
        <w:rPr>
          <w:rFonts w:ascii="Palatino Linotype" w:hAnsi="Palatino Linotype"/>
        </w:rPr>
        <w:t xml:space="preserve"> </w:t>
      </w:r>
      <w:r w:rsidRPr="003941F2">
        <w:rPr>
          <w:rFonts w:ascii="Palatino Linotype" w:hAnsi="Palatino Linotype" w:cs="Arial"/>
          <w:lang w:eastAsia="es-MX"/>
        </w:rPr>
        <w:t>protección de información confidencial, porque incide en la intimidad de un individuo</w:t>
      </w:r>
      <w:r w:rsidRPr="003941F2">
        <w:rPr>
          <w:rFonts w:ascii="Palatino Linotype" w:hAnsi="Palatino Linotype"/>
        </w:rPr>
        <w:t xml:space="preserve"> </w:t>
      </w:r>
      <w:r w:rsidRPr="003941F2">
        <w:rPr>
          <w:rFonts w:ascii="Palatino Linotype" w:hAnsi="Palatino Linotype" w:cs="Arial"/>
          <w:lang w:eastAsia="es-MX"/>
        </w:rPr>
        <w:t>identificado.</w:t>
      </w:r>
    </w:p>
    <w:p w:rsidR="003854B5" w:rsidRPr="003941F2" w:rsidRDefault="003854B5" w:rsidP="003854B5">
      <w:pPr>
        <w:spacing w:before="100" w:beforeAutospacing="1" w:after="100" w:afterAutospacing="1" w:line="360" w:lineRule="auto"/>
        <w:jc w:val="both"/>
        <w:rPr>
          <w:rFonts w:ascii="Palatino Linotype" w:hAnsi="Palatino Linotype" w:cs="Arial"/>
          <w:lang w:eastAsia="es-MX"/>
        </w:rPr>
      </w:pPr>
      <w:r w:rsidRPr="003941F2">
        <w:rPr>
          <w:rFonts w:ascii="Palatino Linotype" w:hAnsi="Palatino Linotype" w:cs="Arial"/>
          <w:lang w:eastAsia="es-MX"/>
        </w:rPr>
        <w:t xml:space="preserve">Por su </w:t>
      </w:r>
      <w:r w:rsidRPr="003941F2">
        <w:rPr>
          <w:rFonts w:ascii="Palatino Linotype" w:hAnsi="Palatino Linotype"/>
          <w:lang w:eastAsia="es-MX"/>
        </w:rPr>
        <w:t>parte</w:t>
      </w:r>
      <w:r w:rsidRPr="003941F2">
        <w:rPr>
          <w:rFonts w:ascii="Palatino Linotype" w:hAnsi="Palatino Linotype" w:cs="Arial"/>
          <w:lang w:eastAsia="es-MX"/>
        </w:rPr>
        <w:t xml:space="preserve">, el </w:t>
      </w:r>
      <w:r w:rsidRPr="003941F2">
        <w:rPr>
          <w:rFonts w:ascii="Palatino Linotype" w:hAnsi="Palatino Linotype" w:cs="Arial"/>
        </w:rPr>
        <w:t>artículo 84 de la Ley del Trabajo de los Servidores Públicos del Estado y Municipios, señala:</w:t>
      </w:r>
    </w:p>
    <w:p w:rsidR="003854B5" w:rsidRPr="003941F2" w:rsidRDefault="003854B5" w:rsidP="003854B5">
      <w:pPr>
        <w:autoSpaceDE w:val="0"/>
        <w:autoSpaceDN w:val="0"/>
        <w:adjustRightInd w:val="0"/>
        <w:ind w:left="851" w:right="899"/>
        <w:jc w:val="both"/>
        <w:rPr>
          <w:rFonts w:ascii="Palatino Linotype" w:hAnsi="Palatino Linotype" w:cs="Arial"/>
          <w:b/>
          <w:bCs/>
          <w:i/>
          <w:noProof/>
          <w:sz w:val="22"/>
          <w:szCs w:val="22"/>
        </w:rPr>
      </w:pPr>
      <w:r w:rsidRPr="003941F2">
        <w:rPr>
          <w:rFonts w:ascii="Palatino Linotype" w:hAnsi="Palatino Linotype" w:cs="Arial"/>
          <w:bCs/>
          <w:i/>
          <w:noProof/>
          <w:sz w:val="22"/>
          <w:szCs w:val="22"/>
        </w:rPr>
        <w:t>“</w:t>
      </w:r>
      <w:r w:rsidRPr="003941F2">
        <w:rPr>
          <w:rFonts w:ascii="Palatino Linotype" w:hAnsi="Palatino Linotype" w:cs="Arial"/>
          <w:b/>
          <w:bCs/>
          <w:i/>
          <w:noProof/>
          <w:sz w:val="22"/>
          <w:szCs w:val="22"/>
        </w:rPr>
        <w:t>ARTICULO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84.</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Sólo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podrán</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hacerse</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retenciones,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descuentos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deducciones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al</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sueldo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los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servidores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públicos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por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concepto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Cs/>
          <w:i/>
          <w:noProof/>
          <w:sz w:val="22"/>
          <w:szCs w:val="22"/>
        </w:rPr>
        <w:t>I.</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Gravámenes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fiscales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relacionados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sueldo;</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II.</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Deudas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contraídas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instituciones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públicas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dependencias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concepto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anticipos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sueldo,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pagos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hechos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exceso,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errores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pérdidas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debidamente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comprobados;</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
          <w:i/>
          <w:sz w:val="22"/>
          <w:szCs w:val="22"/>
          <w:lang w:eastAsia="es-MX"/>
        </w:rPr>
        <w:t>III.</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Cuotas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sindicales</w:t>
      </w:r>
      <w:r w:rsidRPr="003941F2">
        <w:rPr>
          <w:rFonts w:ascii="Palatino Linotype" w:hAnsi="Palatino Linotype" w:cs="Arial"/>
          <w:bCs/>
          <w:i/>
          <w:noProof/>
          <w:sz w:val="22"/>
          <w:szCs w:val="22"/>
        </w:rPr>
        <w:t>;</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Cs/>
          <w:i/>
          <w:noProof/>
          <w:sz w:val="22"/>
          <w:szCs w:val="22"/>
        </w:rPr>
        <w:t>IV.</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Cuotas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aportación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fondos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para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constitución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cooperativas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y</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cajas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ahorro,</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siempre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servidor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público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hubiese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manifestado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previamente,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manera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expresa,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su</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conformidad;</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Cs/>
          <w:i/>
          <w:noProof/>
          <w:sz w:val="22"/>
          <w:szCs w:val="22"/>
        </w:rPr>
        <w:t>V.</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Descuentos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ordenados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Instituto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Seguridad</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Social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Estado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México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y</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Municipios</w:t>
      </w:r>
      <w:r w:rsidRPr="003941F2">
        <w:rPr>
          <w:rFonts w:ascii="Palatino Linotype" w:hAnsi="Palatino Linotype" w:cs="Arial"/>
          <w:bCs/>
          <w:i/>
          <w:noProof/>
          <w:sz w:val="22"/>
          <w:szCs w:val="22"/>
        </w:rPr>
        <w:t>,</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motivo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cuotas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y</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obligaciones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contraídas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éste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servidores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públicos;</w:t>
      </w:r>
    </w:p>
    <w:p w:rsidR="003854B5" w:rsidRPr="003941F2" w:rsidRDefault="003854B5" w:rsidP="003854B5">
      <w:pPr>
        <w:autoSpaceDE w:val="0"/>
        <w:autoSpaceDN w:val="0"/>
        <w:adjustRightInd w:val="0"/>
        <w:ind w:left="851" w:right="899"/>
        <w:jc w:val="both"/>
        <w:rPr>
          <w:rFonts w:ascii="Palatino Linotype" w:hAnsi="Palatino Linotype" w:cs="Arial"/>
          <w:b/>
          <w:bCs/>
          <w:i/>
          <w:noProof/>
          <w:sz w:val="22"/>
          <w:szCs w:val="22"/>
        </w:rPr>
      </w:pPr>
      <w:r w:rsidRPr="003941F2">
        <w:rPr>
          <w:rFonts w:ascii="Palatino Linotype" w:hAnsi="Palatino Linotype" w:cs="Arial"/>
          <w:b/>
          <w:bCs/>
          <w:i/>
          <w:noProof/>
          <w:sz w:val="22"/>
          <w:szCs w:val="22"/>
        </w:rPr>
        <w:lastRenderedPageBreak/>
        <w:t>VI.</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Obligaciones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a</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cargo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del</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servidor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público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con</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las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que</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haya</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consentido</w:t>
      </w:r>
      <w:r w:rsidRPr="003941F2">
        <w:rPr>
          <w:rFonts w:ascii="Palatino Linotype" w:hAnsi="Palatino Linotype" w:cs="Arial"/>
          <w:bCs/>
          <w:i/>
          <w:noProof/>
          <w:sz w:val="22"/>
          <w:szCs w:val="22"/>
        </w:rPr>
        <w:t>,</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derivadas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adquisición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uso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habitaciones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consideradas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como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interés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social;</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Cs/>
          <w:i/>
          <w:noProof/>
          <w:sz w:val="22"/>
          <w:szCs w:val="22"/>
        </w:rPr>
        <w:t>VII.</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Faltas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puntualidad</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asistencia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injustificadas;</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
          <w:bCs/>
          <w:i/>
          <w:noProof/>
          <w:sz w:val="22"/>
          <w:szCs w:val="22"/>
        </w:rPr>
        <w:t>VIII.</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Pensiones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alimenticias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ordenadas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por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la</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autoridad</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judicial;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p>
    <w:p w:rsidR="003854B5" w:rsidRPr="003941F2" w:rsidRDefault="003854B5" w:rsidP="003854B5">
      <w:pPr>
        <w:autoSpaceDE w:val="0"/>
        <w:autoSpaceDN w:val="0"/>
        <w:adjustRightInd w:val="0"/>
        <w:ind w:left="851" w:right="899"/>
        <w:jc w:val="both"/>
        <w:rPr>
          <w:rFonts w:ascii="Palatino Linotype" w:hAnsi="Palatino Linotype" w:cs="Arial"/>
          <w:b/>
          <w:bCs/>
          <w:i/>
          <w:noProof/>
          <w:sz w:val="22"/>
          <w:szCs w:val="22"/>
        </w:rPr>
      </w:pPr>
      <w:r w:rsidRPr="003941F2">
        <w:rPr>
          <w:rFonts w:ascii="Palatino Linotype" w:hAnsi="Palatino Linotype" w:cs="Arial"/>
          <w:b/>
          <w:bCs/>
          <w:i/>
          <w:noProof/>
          <w:sz w:val="22"/>
          <w:szCs w:val="22"/>
        </w:rPr>
        <w:t>IX.</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Cualquier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otro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convenido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con</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instituciones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de</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servicios</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y</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aceptado</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por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el</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servidor</w:t>
      </w:r>
      <w:r w:rsidRPr="003941F2">
        <w:rPr>
          <w:rFonts w:ascii="Palatino Linotype" w:hAnsi="Palatino Linotype" w:cs="Arial"/>
          <w:b/>
          <w:bCs/>
          <w:i/>
          <w:noProof/>
        </w:rPr>
        <w:t xml:space="preserve"> </w:t>
      </w:r>
      <w:r w:rsidRPr="003941F2">
        <w:rPr>
          <w:rFonts w:ascii="Palatino Linotype" w:hAnsi="Palatino Linotype" w:cs="Arial"/>
          <w:b/>
          <w:bCs/>
          <w:i/>
          <w:noProof/>
          <w:sz w:val="22"/>
          <w:szCs w:val="22"/>
        </w:rPr>
        <w:t>público.</w:t>
      </w:r>
    </w:p>
    <w:p w:rsidR="003854B5" w:rsidRPr="003941F2" w:rsidRDefault="003854B5" w:rsidP="003854B5">
      <w:pPr>
        <w:autoSpaceDE w:val="0"/>
        <w:autoSpaceDN w:val="0"/>
        <w:adjustRightInd w:val="0"/>
        <w:ind w:left="851" w:right="899"/>
        <w:jc w:val="both"/>
        <w:rPr>
          <w:rFonts w:ascii="Palatino Linotype" w:hAnsi="Palatino Linotype" w:cs="Arial"/>
          <w:sz w:val="22"/>
          <w:szCs w:val="22"/>
        </w:rPr>
      </w:pP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monto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total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retenciones,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descuentos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deducciones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no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podrá</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exceder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30%</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remuneración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total,</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excepto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casos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refieren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fracciones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IV,</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V</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y</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VI</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este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artículo,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podrán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hasta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50%,</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salvo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casos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demuestre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crédito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concedió</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base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ingresos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familiares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para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hacer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posible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derecho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constitucional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una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vivienda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digna,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refieran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establecido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fracción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VIII</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este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artículo,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ajustará</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determinado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autoridad</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judicial.”</w:t>
      </w:r>
      <w:r w:rsidRPr="003941F2">
        <w:rPr>
          <w:rFonts w:ascii="Palatino Linotype" w:hAnsi="Palatino Linotype" w:cs="Arial"/>
          <w:bCs/>
          <w:i/>
          <w:noProof/>
        </w:rPr>
        <w:t xml:space="preserve"> </w:t>
      </w:r>
    </w:p>
    <w:p w:rsidR="003854B5" w:rsidRPr="003941F2" w:rsidRDefault="003854B5" w:rsidP="003854B5">
      <w:pPr>
        <w:autoSpaceDE w:val="0"/>
        <w:autoSpaceDN w:val="0"/>
        <w:adjustRightInd w:val="0"/>
        <w:ind w:left="851" w:right="899"/>
        <w:jc w:val="both"/>
        <w:rPr>
          <w:rFonts w:ascii="Palatino Linotype" w:hAnsi="Palatino Linotype" w:cs="Arial"/>
          <w:sz w:val="22"/>
          <w:szCs w:val="22"/>
        </w:rPr>
      </w:pPr>
      <w:r w:rsidRPr="003941F2">
        <w:rPr>
          <w:rFonts w:ascii="Palatino Linotype" w:hAnsi="Palatino Linotype" w:cs="Arial"/>
          <w:sz w:val="22"/>
          <w:szCs w:val="22"/>
        </w:rPr>
        <w:t>(Énfasis</w:t>
      </w:r>
      <w:r w:rsidRPr="003941F2">
        <w:rPr>
          <w:rFonts w:ascii="Palatino Linotype" w:hAnsi="Palatino Linotype" w:cs="Arial"/>
        </w:rPr>
        <w:t xml:space="preserve"> </w:t>
      </w:r>
      <w:r w:rsidRPr="003941F2">
        <w:rPr>
          <w:rFonts w:ascii="Palatino Linotype" w:hAnsi="Palatino Linotype" w:cs="Arial"/>
          <w:sz w:val="22"/>
          <w:szCs w:val="22"/>
        </w:rPr>
        <w:t>añadido)</w:t>
      </w:r>
    </w:p>
    <w:p w:rsidR="003854B5" w:rsidRPr="003941F2" w:rsidRDefault="003854B5" w:rsidP="003854B5">
      <w:pPr>
        <w:spacing w:before="100" w:beforeAutospacing="1" w:after="100" w:afterAutospacing="1" w:line="360" w:lineRule="auto"/>
        <w:jc w:val="both"/>
        <w:rPr>
          <w:rFonts w:ascii="Palatino Linotype" w:hAnsi="Palatino Linotype" w:cs="Arial"/>
          <w:sz w:val="28"/>
        </w:rPr>
      </w:pPr>
      <w:r w:rsidRPr="003941F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941F2">
        <w:rPr>
          <w:rFonts w:ascii="Palatino Linotype" w:hAnsi="Palatino Linotype" w:cs="Arial"/>
          <w:b/>
        </w:rPr>
        <w:t>únicamente inciden en su vida privada</w:t>
      </w:r>
      <w:r w:rsidRPr="003941F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3854B5" w:rsidRPr="003941F2" w:rsidRDefault="003854B5" w:rsidP="003854B5">
      <w:pPr>
        <w:spacing w:before="100" w:beforeAutospacing="1" w:after="100" w:afterAutospacing="1" w:line="360" w:lineRule="auto"/>
        <w:jc w:val="both"/>
        <w:rPr>
          <w:rFonts w:ascii="Palatino Linotype" w:hAnsi="Palatino Linotype" w:cs="Arial"/>
          <w:lang w:val="es-ES_tradnl"/>
        </w:rPr>
      </w:pPr>
      <w:r w:rsidRPr="003941F2">
        <w:rPr>
          <w:rFonts w:ascii="Palatino Linotype" w:hAnsi="Palatino Linotype" w:cs="Arial"/>
          <w:lang w:val="es-ES_tradnl"/>
        </w:rPr>
        <w:t xml:space="preserve">Por </w:t>
      </w:r>
      <w:r w:rsidRPr="003941F2">
        <w:rPr>
          <w:rFonts w:ascii="Palatino Linotype" w:hAnsi="Palatino Linotype" w:cs="Arial"/>
          <w:lang w:eastAsia="es-MX"/>
        </w:rPr>
        <w:t>ende</w:t>
      </w:r>
      <w:r w:rsidRPr="003941F2">
        <w:rPr>
          <w:rFonts w:ascii="Palatino Linotype" w:hAnsi="Palatino Linotype" w:cs="Arial"/>
          <w:lang w:val="es-ES_tradnl"/>
        </w:rPr>
        <w:t xml:space="preserve">, </w:t>
      </w:r>
      <w:r w:rsidRPr="003941F2">
        <w:rPr>
          <w:rFonts w:ascii="Palatino Linotype" w:hAnsi="Palatino Linotype" w:cs="Arial"/>
          <w:b/>
          <w:lang w:val="es-ES_tradnl"/>
        </w:rPr>
        <w:t>EL SUJETO OBLIGADO</w:t>
      </w:r>
      <w:r w:rsidRPr="003941F2">
        <w:rPr>
          <w:rFonts w:ascii="Palatino Linotype" w:hAnsi="Palatino Linotype" w:cs="Arial"/>
          <w:lang w:val="es-ES_tradnl"/>
        </w:rPr>
        <w:t xml:space="preserve"> debe testar los datos confidenciales, sin pasar por alto que la clasificación respectiva tiene </w:t>
      </w:r>
      <w:r w:rsidRPr="003941F2">
        <w:rPr>
          <w:rFonts w:ascii="Palatino Linotype" w:hAnsi="Palatino Linotype" w:cs="Arial"/>
        </w:rPr>
        <w:t>que</w:t>
      </w:r>
      <w:r w:rsidRPr="003941F2">
        <w:rPr>
          <w:rFonts w:ascii="Palatino Linotype" w:hAnsi="Palatino Linotype" w:cs="Arial"/>
          <w:lang w:val="es-ES_tradnl"/>
        </w:rPr>
        <w:t xml:space="preserve"> cumplirse a través de la forma y formalidades que la Ley impone; </w:t>
      </w:r>
      <w:r w:rsidRPr="003941F2">
        <w:rPr>
          <w:rFonts w:ascii="Palatino Linotype" w:hAnsi="Palatino Linotype" w:cs="Arial"/>
        </w:rPr>
        <w:t>es</w:t>
      </w:r>
      <w:r w:rsidRPr="003941F2">
        <w:rPr>
          <w:rFonts w:ascii="Palatino Linotype" w:hAnsi="Palatino Linotype" w:cs="Arial"/>
          <w:lang w:val="es-ES_tradnl"/>
        </w:rPr>
        <w:t xml:space="preserve"> decir, mediante Acuerdo debidamente fundado y motivado, en </w:t>
      </w:r>
      <w:r w:rsidRPr="003941F2">
        <w:rPr>
          <w:rFonts w:ascii="Palatino Linotype" w:hAnsi="Palatino Linotype" w:cs="Arial"/>
          <w:noProof/>
          <w:lang w:eastAsia="es-MX"/>
        </w:rPr>
        <w:t>términos</w:t>
      </w:r>
      <w:r w:rsidRPr="003941F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3941F2">
        <w:rPr>
          <w:rFonts w:ascii="Palatino Linotype" w:hAnsi="Palatino Linotype" w:cs="Arial"/>
          <w:lang w:val="es-ES_tradnl"/>
        </w:rPr>
        <w:lastRenderedPageBreak/>
        <w:t>de la Información, así como para la elaboración de Versiones Públicas, que literalmente expresan:</w:t>
      </w:r>
    </w:p>
    <w:p w:rsidR="003854B5" w:rsidRPr="003941F2" w:rsidRDefault="003854B5" w:rsidP="003854B5">
      <w:pPr>
        <w:ind w:left="851" w:right="899"/>
        <w:jc w:val="center"/>
        <w:rPr>
          <w:rFonts w:ascii="Palatino Linotype" w:hAnsi="Palatino Linotype" w:cs="Arial"/>
          <w:b/>
          <w:i/>
          <w:sz w:val="22"/>
          <w:szCs w:val="22"/>
        </w:rPr>
      </w:pPr>
      <w:r w:rsidRPr="003941F2">
        <w:rPr>
          <w:rFonts w:ascii="Palatino Linotype" w:hAnsi="Palatino Linotype" w:cs="Arial"/>
          <w:b/>
          <w:i/>
          <w:sz w:val="22"/>
          <w:szCs w:val="22"/>
        </w:rPr>
        <w:t>Ley</w:t>
      </w:r>
      <w:r w:rsidRPr="003941F2">
        <w:rPr>
          <w:rFonts w:ascii="Palatino Linotype" w:hAnsi="Palatino Linotype" w:cs="Arial"/>
          <w:b/>
          <w:i/>
        </w:rPr>
        <w:t xml:space="preserve"> </w:t>
      </w:r>
      <w:r w:rsidRPr="003941F2">
        <w:rPr>
          <w:rFonts w:ascii="Palatino Linotype" w:hAnsi="Palatino Linotype" w:cs="Arial"/>
          <w:b/>
          <w:i/>
          <w:sz w:val="22"/>
          <w:szCs w:val="22"/>
        </w:rPr>
        <w:t>de</w:t>
      </w:r>
      <w:r w:rsidRPr="003941F2">
        <w:rPr>
          <w:rFonts w:ascii="Palatino Linotype" w:hAnsi="Palatino Linotype" w:cs="Arial"/>
          <w:b/>
          <w:i/>
        </w:rPr>
        <w:t xml:space="preserve"> </w:t>
      </w:r>
      <w:r w:rsidRPr="003941F2">
        <w:rPr>
          <w:rFonts w:ascii="Palatino Linotype" w:hAnsi="Palatino Linotype" w:cs="Arial"/>
          <w:b/>
          <w:i/>
          <w:sz w:val="22"/>
          <w:szCs w:val="22"/>
        </w:rPr>
        <w:t>Transparencia</w:t>
      </w:r>
      <w:r w:rsidRPr="003941F2">
        <w:rPr>
          <w:rFonts w:ascii="Palatino Linotype" w:hAnsi="Palatino Linotype" w:cs="Arial"/>
          <w:b/>
          <w:i/>
        </w:rPr>
        <w:t xml:space="preserve"> </w:t>
      </w:r>
      <w:r w:rsidRPr="003941F2">
        <w:rPr>
          <w:rFonts w:ascii="Palatino Linotype" w:hAnsi="Palatino Linotype" w:cs="Arial"/>
          <w:b/>
          <w:i/>
          <w:sz w:val="22"/>
          <w:szCs w:val="22"/>
        </w:rPr>
        <w:t>y</w:t>
      </w:r>
      <w:r w:rsidRPr="003941F2">
        <w:rPr>
          <w:rFonts w:ascii="Palatino Linotype" w:hAnsi="Palatino Linotype" w:cs="Arial"/>
          <w:b/>
          <w:i/>
        </w:rPr>
        <w:t xml:space="preserve"> </w:t>
      </w:r>
      <w:r w:rsidRPr="003941F2">
        <w:rPr>
          <w:rFonts w:ascii="Palatino Linotype" w:hAnsi="Palatino Linotype" w:cs="Arial"/>
          <w:b/>
          <w:i/>
          <w:sz w:val="22"/>
          <w:szCs w:val="22"/>
        </w:rPr>
        <w:t>Acceso</w:t>
      </w:r>
      <w:r w:rsidRPr="003941F2">
        <w:rPr>
          <w:rFonts w:ascii="Palatino Linotype" w:hAnsi="Palatino Linotype" w:cs="Arial"/>
          <w:b/>
          <w:i/>
        </w:rPr>
        <w:t xml:space="preserve"> </w:t>
      </w:r>
      <w:r w:rsidRPr="003941F2">
        <w:rPr>
          <w:rFonts w:ascii="Palatino Linotype" w:hAnsi="Palatino Linotype" w:cs="Arial"/>
          <w:b/>
          <w:i/>
          <w:sz w:val="22"/>
          <w:szCs w:val="22"/>
        </w:rPr>
        <w:t>a</w:t>
      </w:r>
      <w:r w:rsidRPr="003941F2">
        <w:rPr>
          <w:rFonts w:ascii="Palatino Linotype" w:hAnsi="Palatino Linotype" w:cs="Arial"/>
          <w:b/>
          <w:i/>
        </w:rPr>
        <w:t xml:space="preserve"> </w:t>
      </w:r>
      <w:r w:rsidRPr="003941F2">
        <w:rPr>
          <w:rFonts w:ascii="Palatino Linotype" w:hAnsi="Palatino Linotype" w:cs="Arial"/>
          <w:b/>
          <w:i/>
          <w:sz w:val="22"/>
          <w:szCs w:val="22"/>
        </w:rPr>
        <w:t>la</w:t>
      </w:r>
      <w:r w:rsidRPr="003941F2">
        <w:rPr>
          <w:rFonts w:ascii="Palatino Linotype" w:hAnsi="Palatino Linotype" w:cs="Arial"/>
          <w:b/>
          <w:i/>
        </w:rPr>
        <w:t xml:space="preserve"> </w:t>
      </w:r>
      <w:r w:rsidRPr="003941F2">
        <w:rPr>
          <w:rFonts w:ascii="Palatino Linotype" w:hAnsi="Palatino Linotype" w:cs="Arial"/>
          <w:b/>
          <w:i/>
          <w:sz w:val="22"/>
          <w:szCs w:val="22"/>
        </w:rPr>
        <w:t>Información</w:t>
      </w:r>
      <w:r w:rsidRPr="003941F2">
        <w:rPr>
          <w:rFonts w:ascii="Palatino Linotype" w:hAnsi="Palatino Linotype" w:cs="Arial"/>
          <w:b/>
          <w:i/>
        </w:rPr>
        <w:t xml:space="preserve"> </w:t>
      </w:r>
      <w:r w:rsidRPr="003941F2">
        <w:rPr>
          <w:rFonts w:ascii="Palatino Linotype" w:hAnsi="Palatino Linotype" w:cs="Arial"/>
          <w:b/>
          <w:i/>
          <w:sz w:val="22"/>
          <w:szCs w:val="22"/>
        </w:rPr>
        <w:t>Pública</w:t>
      </w:r>
      <w:r w:rsidRPr="003941F2">
        <w:rPr>
          <w:rFonts w:ascii="Palatino Linotype" w:hAnsi="Palatino Linotype" w:cs="Arial"/>
          <w:b/>
          <w:i/>
        </w:rPr>
        <w:t xml:space="preserve"> </w:t>
      </w:r>
      <w:r w:rsidRPr="003941F2">
        <w:rPr>
          <w:rFonts w:ascii="Palatino Linotype" w:hAnsi="Palatino Linotype" w:cs="Arial"/>
          <w:b/>
          <w:i/>
          <w:sz w:val="22"/>
          <w:szCs w:val="22"/>
        </w:rPr>
        <w:t>del</w:t>
      </w:r>
      <w:r w:rsidRPr="003941F2">
        <w:rPr>
          <w:rFonts w:ascii="Palatino Linotype" w:hAnsi="Palatino Linotype" w:cs="Arial"/>
          <w:b/>
          <w:i/>
        </w:rPr>
        <w:t xml:space="preserve"> </w:t>
      </w:r>
      <w:r w:rsidRPr="003941F2">
        <w:rPr>
          <w:rFonts w:ascii="Palatino Linotype" w:hAnsi="Palatino Linotype" w:cs="Arial"/>
          <w:b/>
          <w:i/>
          <w:sz w:val="22"/>
          <w:szCs w:val="22"/>
        </w:rPr>
        <w:t>Estado</w:t>
      </w:r>
      <w:r w:rsidRPr="003941F2">
        <w:rPr>
          <w:rFonts w:ascii="Palatino Linotype" w:hAnsi="Palatino Linotype" w:cs="Arial"/>
          <w:b/>
          <w:i/>
        </w:rPr>
        <w:t xml:space="preserve"> </w:t>
      </w:r>
      <w:r w:rsidRPr="003941F2">
        <w:rPr>
          <w:rFonts w:ascii="Palatino Linotype" w:hAnsi="Palatino Linotype" w:cs="Arial"/>
          <w:b/>
          <w:i/>
          <w:sz w:val="22"/>
          <w:szCs w:val="22"/>
        </w:rPr>
        <w:t>de</w:t>
      </w:r>
      <w:r w:rsidRPr="003941F2">
        <w:rPr>
          <w:rFonts w:ascii="Palatino Linotype" w:hAnsi="Palatino Linotype" w:cs="Arial"/>
          <w:b/>
          <w:i/>
        </w:rPr>
        <w:t xml:space="preserve"> </w:t>
      </w:r>
      <w:r w:rsidRPr="003941F2">
        <w:rPr>
          <w:rFonts w:ascii="Palatino Linotype" w:hAnsi="Palatino Linotype" w:cs="Arial"/>
          <w:b/>
          <w:i/>
          <w:sz w:val="22"/>
          <w:szCs w:val="22"/>
        </w:rPr>
        <w:t>México</w:t>
      </w:r>
      <w:r w:rsidRPr="003941F2">
        <w:rPr>
          <w:rFonts w:ascii="Palatino Linotype" w:hAnsi="Palatino Linotype" w:cs="Arial"/>
          <w:b/>
          <w:i/>
        </w:rPr>
        <w:t xml:space="preserve"> </w:t>
      </w:r>
      <w:r w:rsidRPr="003941F2">
        <w:rPr>
          <w:rFonts w:ascii="Palatino Linotype" w:hAnsi="Palatino Linotype" w:cs="Arial"/>
          <w:b/>
          <w:i/>
          <w:sz w:val="22"/>
          <w:szCs w:val="22"/>
        </w:rPr>
        <w:t>y</w:t>
      </w:r>
      <w:r w:rsidRPr="003941F2">
        <w:rPr>
          <w:rFonts w:ascii="Palatino Linotype" w:hAnsi="Palatino Linotype" w:cs="Arial"/>
          <w:b/>
          <w:i/>
        </w:rPr>
        <w:t xml:space="preserve"> </w:t>
      </w:r>
      <w:r w:rsidRPr="003941F2">
        <w:rPr>
          <w:rFonts w:ascii="Palatino Linotype" w:hAnsi="Palatino Linotype" w:cs="Arial"/>
          <w:b/>
          <w:i/>
          <w:sz w:val="22"/>
          <w:szCs w:val="22"/>
        </w:rPr>
        <w:t>Municipios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w:t>
      </w:r>
      <w:r w:rsidRPr="003941F2">
        <w:rPr>
          <w:rFonts w:ascii="Palatino Linotype" w:hAnsi="Palatino Linotype" w:cs="Arial"/>
          <w:b/>
          <w:i/>
          <w:sz w:val="22"/>
          <w:szCs w:val="22"/>
          <w:lang w:eastAsia="es-MX"/>
        </w:rPr>
        <w:t>Artículo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49.</w:t>
      </w:r>
      <w:r w:rsidRPr="003941F2">
        <w:rPr>
          <w:rFonts w:ascii="Palatino Linotype" w:hAnsi="Palatino Linotype" w:cs="Arial"/>
          <w:b/>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rPr>
        <w:t>Comités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Transparencia</w:t>
      </w:r>
      <w:r w:rsidRPr="003941F2">
        <w:rPr>
          <w:rFonts w:ascii="Palatino Linotype" w:hAnsi="Palatino Linotype" w:cs="Arial"/>
          <w:i/>
          <w:lang w:eastAsia="es-MX"/>
        </w:rPr>
        <w:t xml:space="preserve"> </w:t>
      </w:r>
      <w:r w:rsidRPr="003941F2">
        <w:rPr>
          <w:rFonts w:ascii="Palatino Linotype" w:hAnsi="Palatino Linotype"/>
          <w:i/>
          <w:sz w:val="22"/>
          <w:szCs w:val="22"/>
        </w:rPr>
        <w:t>tendrán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siguientes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atribuciones: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VIII.</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Aprobar</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rPr>
        <w:t>modificar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revocar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p>
    <w:p w:rsidR="003854B5" w:rsidRPr="003941F2" w:rsidRDefault="003854B5" w:rsidP="003854B5">
      <w:pPr>
        <w:autoSpaceDE w:val="0"/>
        <w:autoSpaceDN w:val="0"/>
        <w:adjustRightInd w:val="0"/>
        <w:ind w:left="851" w:right="899"/>
        <w:jc w:val="both"/>
        <w:rPr>
          <w:rFonts w:ascii="Palatino Linotype" w:hAnsi="Palatino Linotype" w:cs="Arial"/>
          <w:b/>
          <w:i/>
          <w:sz w:val="22"/>
          <w:szCs w:val="22"/>
          <w:lang w:eastAsia="es-MX"/>
        </w:rPr>
      </w:pPr>
      <w:r w:rsidRPr="003941F2">
        <w:rPr>
          <w:rFonts w:ascii="Palatino Linotype" w:hAnsi="Palatino Linotype" w:cs="Arial"/>
          <w:b/>
          <w:i/>
          <w:sz w:val="22"/>
          <w:szCs w:val="22"/>
          <w:lang w:eastAsia="es-MX"/>
        </w:rPr>
        <w:t>Artículo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132.</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clasificación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información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llevará</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cabo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momento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que:</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determine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mediante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resolución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autoridad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competente;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III</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Se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generen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versiones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públicas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para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cumplimiento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obligaciones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transparencia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previstas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esta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Ley</w:t>
      </w:r>
      <w:r w:rsidRPr="003941F2">
        <w:rPr>
          <w:rFonts w:ascii="Palatino Linotype" w:hAnsi="Palatino Linotype" w:cs="Arial"/>
          <w:i/>
          <w:sz w:val="22"/>
          <w:szCs w:val="22"/>
          <w:lang w:eastAsia="es-MX"/>
        </w:rPr>
        <w:t>.”</w:t>
      </w:r>
    </w:p>
    <w:p w:rsidR="003854B5" w:rsidRPr="003941F2" w:rsidRDefault="003854B5" w:rsidP="003854B5">
      <w:pPr>
        <w:ind w:left="851" w:right="899"/>
        <w:jc w:val="center"/>
        <w:rPr>
          <w:rFonts w:ascii="Palatino Linotype" w:hAnsi="Palatino Linotype" w:cs="Arial"/>
          <w:b/>
          <w:i/>
          <w:sz w:val="22"/>
          <w:szCs w:val="22"/>
        </w:rPr>
      </w:pPr>
      <w:r w:rsidRPr="003941F2">
        <w:rPr>
          <w:rFonts w:ascii="Palatino Linotype" w:hAnsi="Palatino Linotype" w:cs="Arial"/>
          <w:b/>
          <w:i/>
          <w:sz w:val="22"/>
          <w:szCs w:val="22"/>
          <w:lang w:eastAsia="es-MX"/>
        </w:rPr>
        <w:t>Lineamientos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Generales</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materia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Clasificación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y</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Desclasificación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rPr>
        <w:t>Información</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w:t>
      </w:r>
      <w:r w:rsidRPr="003941F2">
        <w:rPr>
          <w:rFonts w:ascii="Palatino Linotype" w:hAnsi="Palatino Linotype" w:cs="Arial"/>
          <w:b/>
          <w:i/>
          <w:sz w:val="22"/>
          <w:szCs w:val="22"/>
          <w:lang w:eastAsia="es-MX"/>
        </w:rPr>
        <w:t>Segundo.-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efectos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rPr>
        <w:t>presentes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Lineamientos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entenderá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XVIII.</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Versión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pública: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documento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partir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otorga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testan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secciones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indicando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contenido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éstas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manera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genérica,</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fundando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y</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motivando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confidencialidad</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través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resolución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efecto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emita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Comité</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Transparencia.</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Cuarto.</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Para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clasificar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información</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b/>
          <w:i/>
          <w:sz w:val="22"/>
          <w:szCs w:val="22"/>
          <w:lang w:eastAsia="es-MX"/>
        </w:rPr>
        <w:t>confidencial,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manera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total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parcial,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titular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del</w:t>
      </w:r>
      <w:r w:rsidRPr="003941F2">
        <w:rPr>
          <w:rFonts w:ascii="Palatino Linotype" w:hAnsi="Palatino Linotype" w:cs="Arial"/>
          <w:b/>
          <w:i/>
          <w:lang w:eastAsia="es-MX"/>
        </w:rPr>
        <w:t xml:space="preserve"> </w:t>
      </w:r>
      <w:r w:rsidRPr="003941F2">
        <w:rPr>
          <w:rFonts w:ascii="Palatino Linotype" w:hAnsi="Palatino Linotype" w:cs="Arial"/>
          <w:b/>
          <w:bCs/>
          <w:i/>
          <w:noProof/>
          <w:sz w:val="22"/>
          <w:szCs w:val="22"/>
        </w:rPr>
        <w:t>área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sujeto</w:t>
      </w:r>
      <w:r w:rsidRPr="003941F2">
        <w:rPr>
          <w:rFonts w:ascii="Palatino Linotype" w:hAnsi="Palatino Linotype" w:cs="Arial"/>
          <w:b/>
          <w:i/>
          <w:lang w:eastAsia="es-MX"/>
        </w:rPr>
        <w:t xml:space="preserve"> </w:t>
      </w:r>
      <w:r w:rsidRPr="003941F2">
        <w:rPr>
          <w:rFonts w:ascii="Palatino Linotype" w:hAnsi="Palatino Linotype" w:cs="Arial"/>
          <w:b/>
          <w:i/>
          <w:sz w:val="22"/>
          <w:szCs w:val="22"/>
        </w:rPr>
        <w:t>obligado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deberá</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atender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dispuesto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por</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el</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Título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Sexto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de</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la</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Ley</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General</w:t>
      </w:r>
      <w:r w:rsidRPr="003941F2">
        <w:rPr>
          <w:rFonts w:ascii="Palatino Linotype" w:hAnsi="Palatino Linotype" w:cs="Arial"/>
          <w:i/>
          <w:sz w:val="22"/>
          <w:szCs w:val="22"/>
          <w:lang w:eastAsia="es-MX"/>
        </w:rPr>
        <w:t>,</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relación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disposiciones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contenidas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presentes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lineamientos,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así</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aquellas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disposiciones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legales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aplicables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materia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ámbito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respectivas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competencias,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tanto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estas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últimas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contravengan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dispuesto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sujetos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aplicar,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manera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estricta,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excepciones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derecho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sólo</w:t>
      </w:r>
      <w:r w:rsidRPr="003941F2">
        <w:rPr>
          <w:rFonts w:ascii="Palatino Linotype" w:hAnsi="Palatino Linotype" w:cs="Arial"/>
          <w:i/>
          <w:lang w:eastAsia="es-MX"/>
        </w:rPr>
        <w:t xml:space="preserve"> </w:t>
      </w:r>
      <w:r w:rsidRPr="003941F2">
        <w:rPr>
          <w:rFonts w:ascii="Palatino Linotype" w:hAnsi="Palatino Linotype" w:cs="Arial"/>
          <w:i/>
          <w:sz w:val="22"/>
          <w:szCs w:val="22"/>
        </w:rPr>
        <w:t>podrán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invocarlas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acrediten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procedencia.</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Quinto.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carga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prueba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justificar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toda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negativa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actualizarse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cualquiera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supuestos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previstos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Federal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estatales,</w:t>
      </w:r>
      <w:r w:rsidRPr="003941F2">
        <w:rPr>
          <w:rFonts w:ascii="Palatino Linotype" w:hAnsi="Palatino Linotype" w:cs="Arial"/>
          <w:i/>
          <w:lang w:eastAsia="es-MX"/>
        </w:rPr>
        <w:t xml:space="preserve"> </w:t>
      </w:r>
      <w:r w:rsidRPr="003941F2">
        <w:rPr>
          <w:rFonts w:ascii="Palatino Linotype" w:hAnsi="Palatino Linotype" w:cs="Arial"/>
          <w:i/>
          <w:sz w:val="22"/>
          <w:szCs w:val="22"/>
        </w:rPr>
        <w:t>corresponderá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sujetos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fundar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motivar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debidamente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solicitud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momento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versiones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lastRenderedPageBreak/>
        <w:t>públicas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cumplimiento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transparencia,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observando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dispuesto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demás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disposiciones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aplicables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materia.</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Sexto.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sujetos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podrán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emitir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acuerdos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carácter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particular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clasifiquen</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documentos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expedientes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documentos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éstos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obren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archivos.</w:t>
      </w:r>
    </w:p>
    <w:p w:rsidR="003854B5" w:rsidRPr="003941F2" w:rsidRDefault="003854B5" w:rsidP="003854B5">
      <w:pPr>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realizará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conforme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análisis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mediante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aplicación</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prueba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daño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interés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público.</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Séptimo.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llevará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cabo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momento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reciba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solicitud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determine</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mediante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resolución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autoridad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competente,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III.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generen</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versiones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públicas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cumplimiento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transparencia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previstas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General,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Federal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correspondientes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entidades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federativas.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titulares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áreas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revisar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momento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recepción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solicitud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verificar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encuadra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causal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confidencialidad.</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Octavo.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fundar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señalar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artículo,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fracción,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inciso,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párrafo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numeral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tratado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internacional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suscrito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Estado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mexicano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expresamente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otorga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carácter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confidencial.</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bCs/>
          <w:i/>
          <w:noProof/>
          <w:sz w:val="22"/>
          <w:szCs w:val="22"/>
        </w:rPr>
        <w:t>motivar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clasificación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deberán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señalar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razones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circunstancias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especiales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lo</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llevaron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concluir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caso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particular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ajusta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supuesto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previsto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norma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legal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invocada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como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fundamento.</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caso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referirse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información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reservada,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motivación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clasificación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también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deberá</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comprender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circunstancias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que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justifican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establecimiento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determinado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plazo</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de</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reserva</w:t>
      </w:r>
      <w:r w:rsidRPr="003941F2">
        <w:rPr>
          <w:rFonts w:ascii="Palatino Linotype" w:hAnsi="Palatino Linotype" w:cs="Arial"/>
          <w:bCs/>
          <w:i/>
          <w:noProof/>
          <w:sz w:val="22"/>
          <w:szCs w:val="22"/>
        </w:rPr>
        <w:t>.</w:t>
      </w:r>
    </w:p>
    <w:p w:rsidR="003854B5" w:rsidRPr="003941F2" w:rsidRDefault="003854B5" w:rsidP="003854B5">
      <w:pPr>
        <w:autoSpaceDE w:val="0"/>
        <w:autoSpaceDN w:val="0"/>
        <w:adjustRightInd w:val="0"/>
        <w:ind w:left="851" w:right="899"/>
        <w:jc w:val="both"/>
        <w:rPr>
          <w:rFonts w:ascii="Palatino Linotype" w:hAnsi="Palatino Linotype" w:cs="Arial"/>
          <w:bCs/>
          <w:i/>
          <w:noProof/>
          <w:sz w:val="22"/>
          <w:szCs w:val="22"/>
        </w:rPr>
      </w:pPr>
      <w:r w:rsidRPr="003941F2">
        <w:rPr>
          <w:rFonts w:ascii="Palatino Linotype" w:hAnsi="Palatino Linotype" w:cs="Arial"/>
          <w:i/>
          <w:sz w:val="22"/>
          <w:szCs w:val="22"/>
          <w:lang w:eastAsia="es-MX"/>
        </w:rPr>
        <w:t>Tratándose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información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clasificada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como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confidencial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respecto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cual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se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haya</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determinado</w:t>
      </w:r>
      <w:r w:rsidRPr="003941F2">
        <w:rPr>
          <w:rFonts w:ascii="Palatino Linotype" w:hAnsi="Palatino Linotype" w:cs="Arial"/>
          <w:bCs/>
          <w:i/>
          <w:noProof/>
        </w:rPr>
        <w:t xml:space="preserve"> </w:t>
      </w:r>
      <w:r w:rsidRPr="003941F2">
        <w:rPr>
          <w:rFonts w:ascii="Palatino Linotype" w:hAnsi="Palatino Linotype" w:cs="Arial"/>
          <w:i/>
          <w:sz w:val="22"/>
          <w:szCs w:val="22"/>
          <w:lang w:eastAsia="es-MX"/>
        </w:rPr>
        <w:t>su</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conservación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permanente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por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tener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valor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histórico,</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ésta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conservará</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tal</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carácter</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conformidad</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la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normativa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aplicable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en</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materia</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de</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archivos.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Cs/>
          <w:i/>
          <w:noProof/>
          <w:sz w:val="22"/>
          <w:szCs w:val="22"/>
        </w:rPr>
        <w:t>Los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documentos</w:t>
      </w:r>
      <w:r w:rsidRPr="003941F2">
        <w:rPr>
          <w:rFonts w:ascii="Palatino Linotype" w:hAnsi="Palatino Linotype" w:cs="Arial"/>
          <w:bCs/>
          <w:i/>
          <w:noProof/>
        </w:rPr>
        <w:t xml:space="preserve"> </w:t>
      </w:r>
      <w:r w:rsidRPr="003941F2">
        <w:rPr>
          <w:rFonts w:ascii="Palatino Linotype" w:hAnsi="Palatino Linotype" w:cs="Arial"/>
          <w:bCs/>
          <w:i/>
          <w:noProof/>
          <w:sz w:val="22"/>
          <w:szCs w:val="22"/>
        </w:rPr>
        <w:t>contenidos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archivos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históricos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identificados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históricos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confidenciales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susceptibles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reservados.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Noveno.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casos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solicite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documento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expediente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contenga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secciones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titulares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áreas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elaborar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versión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pública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fundando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motivando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secciones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testen,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siguiendo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procedimientos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establecidos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Capítulo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IX</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presentes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lineamientos.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Décimo.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titulares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áreas,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tener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conocimiento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llevar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un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registro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personal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naturaleza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atribuciones,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tenga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acceso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rPr>
        <w:lastRenderedPageBreak/>
        <w:t>documentos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Asimismo,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asegurarse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dicho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personal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cuente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conocimientos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técnicos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legales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permitan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manejar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adecuadamente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términos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Lineamientos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Organización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y</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Conservación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Archivos.</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ausencia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titulares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áreas,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será</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desclasificada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por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persona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supla,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términos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normativa</w:t>
      </w:r>
      <w:r w:rsidRPr="003941F2">
        <w:rPr>
          <w:rFonts w:ascii="Palatino Linotype" w:hAnsi="Palatino Linotype" w:cs="Arial"/>
          <w:i/>
          <w:lang w:eastAsia="es-MX"/>
        </w:rPr>
        <w:t xml:space="preserve"> </w:t>
      </w:r>
      <w:r w:rsidRPr="003941F2">
        <w:rPr>
          <w:rFonts w:ascii="Palatino Linotype" w:hAnsi="Palatino Linotype" w:cs="Arial"/>
          <w:i/>
          <w:sz w:val="22"/>
          <w:szCs w:val="22"/>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rija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actuación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sujeto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obligado.</w:t>
      </w:r>
    </w:p>
    <w:p w:rsidR="003854B5" w:rsidRPr="003941F2" w:rsidRDefault="003854B5" w:rsidP="003854B5">
      <w:pPr>
        <w:autoSpaceDE w:val="0"/>
        <w:autoSpaceDN w:val="0"/>
        <w:adjustRightInd w:val="0"/>
        <w:ind w:left="851" w:right="899"/>
        <w:jc w:val="both"/>
        <w:rPr>
          <w:rFonts w:ascii="Palatino Linotype" w:hAnsi="Palatino Linotype" w:cs="Arial"/>
          <w:i/>
          <w:sz w:val="22"/>
          <w:szCs w:val="22"/>
          <w:lang w:eastAsia="es-MX"/>
        </w:rPr>
      </w:pPr>
      <w:r w:rsidRPr="003941F2">
        <w:rPr>
          <w:rFonts w:ascii="Palatino Linotype" w:hAnsi="Palatino Linotype" w:cs="Arial"/>
          <w:b/>
          <w:i/>
          <w:sz w:val="22"/>
          <w:szCs w:val="22"/>
          <w:lang w:eastAsia="es-MX"/>
        </w:rPr>
        <w:t>Décimo</w:t>
      </w:r>
      <w:r w:rsidRPr="003941F2">
        <w:rPr>
          <w:rFonts w:ascii="Palatino Linotype" w:hAnsi="Palatino Linotype" w:cs="Arial"/>
          <w:b/>
          <w:i/>
          <w:lang w:eastAsia="es-MX"/>
        </w:rPr>
        <w:t xml:space="preserve"> </w:t>
      </w:r>
      <w:r w:rsidRPr="003941F2">
        <w:rPr>
          <w:rFonts w:ascii="Palatino Linotype" w:hAnsi="Palatino Linotype" w:cs="Arial"/>
          <w:b/>
          <w:i/>
          <w:sz w:val="22"/>
          <w:szCs w:val="22"/>
          <w:lang w:eastAsia="es-MX"/>
        </w:rPr>
        <w:t>primero.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intercambio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información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entre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sujetos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obligados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para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ejercicio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sus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atribuciones,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documentos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que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se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encuentren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clasificados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deberán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llevar</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leyenda</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correspondiente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conformidad</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con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dispuesto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en</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el</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Capítulo</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VIII</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de</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los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presentes</w:t>
      </w:r>
      <w:r w:rsidRPr="003941F2">
        <w:rPr>
          <w:rFonts w:ascii="Palatino Linotype" w:hAnsi="Palatino Linotype" w:cs="Arial"/>
          <w:i/>
          <w:lang w:eastAsia="es-MX"/>
        </w:rPr>
        <w:t xml:space="preserve"> </w:t>
      </w:r>
      <w:r w:rsidRPr="003941F2">
        <w:rPr>
          <w:rFonts w:ascii="Palatino Linotype" w:hAnsi="Palatino Linotype" w:cs="Arial"/>
          <w:i/>
          <w:sz w:val="22"/>
          <w:szCs w:val="22"/>
          <w:lang w:eastAsia="es-MX"/>
        </w:rPr>
        <w:t>lineamientos.”</w:t>
      </w:r>
    </w:p>
    <w:p w:rsidR="003854B5" w:rsidRPr="003941F2" w:rsidRDefault="003854B5" w:rsidP="003854B5">
      <w:pPr>
        <w:ind w:left="851" w:right="899"/>
        <w:jc w:val="both"/>
        <w:rPr>
          <w:rFonts w:ascii="Palatino Linotype" w:hAnsi="Palatino Linotype" w:cs="Arial"/>
          <w:sz w:val="22"/>
          <w:szCs w:val="22"/>
          <w:lang w:eastAsia="es-MX"/>
        </w:rPr>
      </w:pPr>
      <w:r w:rsidRPr="003941F2">
        <w:rPr>
          <w:rFonts w:ascii="Palatino Linotype" w:hAnsi="Palatino Linotype" w:cs="Arial"/>
          <w:sz w:val="22"/>
          <w:szCs w:val="22"/>
          <w:lang w:eastAsia="es-MX"/>
        </w:rPr>
        <w:t>(Énfasis</w:t>
      </w:r>
      <w:r w:rsidRPr="003941F2">
        <w:rPr>
          <w:rFonts w:ascii="Palatino Linotype" w:hAnsi="Palatino Linotype" w:cs="Arial"/>
          <w:lang w:eastAsia="es-MX"/>
        </w:rPr>
        <w:t xml:space="preserve"> </w:t>
      </w:r>
      <w:r w:rsidRPr="003941F2">
        <w:rPr>
          <w:rFonts w:ascii="Palatino Linotype" w:hAnsi="Palatino Linotype" w:cs="Arial"/>
          <w:sz w:val="22"/>
          <w:szCs w:val="22"/>
          <w:lang w:eastAsia="es-MX"/>
        </w:rPr>
        <w:t>Añadido)</w:t>
      </w:r>
    </w:p>
    <w:p w:rsidR="003854B5" w:rsidRPr="003941F2" w:rsidRDefault="003854B5" w:rsidP="003854B5">
      <w:pPr>
        <w:spacing w:before="100" w:beforeAutospacing="1" w:after="100" w:afterAutospacing="1" w:line="360" w:lineRule="auto"/>
        <w:jc w:val="both"/>
        <w:rPr>
          <w:rFonts w:ascii="Palatino Linotype" w:hAnsi="Palatino Linotype" w:cs="Arial"/>
        </w:rPr>
      </w:pPr>
      <w:r w:rsidRPr="003941F2">
        <w:rPr>
          <w:rFonts w:ascii="Palatino Linotype" w:hAnsi="Palatino Linotype"/>
        </w:rPr>
        <w:t xml:space="preserve">Es importante referir que, </w:t>
      </w:r>
      <w:r w:rsidRPr="003941F2">
        <w:rPr>
          <w:rFonts w:ascii="Palatino Linotype" w:hAnsi="Palatino Linotype"/>
          <w:b/>
        </w:rPr>
        <w:t>EL SUJETO OBLIGADO</w:t>
      </w:r>
      <w:r w:rsidRPr="003941F2">
        <w:rPr>
          <w:rFonts w:ascii="Palatino Linotype" w:hAnsi="Palatino Linotype"/>
        </w:rPr>
        <w:t xml:space="preserve"> deberá seguir el procedimiento legal establecido para su </w:t>
      </w:r>
      <w:r w:rsidRPr="003941F2">
        <w:rPr>
          <w:rFonts w:ascii="Palatino Linotype" w:hAnsi="Palatino Linotype"/>
          <w:lang w:eastAsia="es-MX"/>
        </w:rPr>
        <w:t>clasificación</w:t>
      </w:r>
      <w:r w:rsidRPr="003941F2">
        <w:rPr>
          <w:rFonts w:ascii="Palatino Linotype" w:hAnsi="Palatino Linotype"/>
        </w:rPr>
        <w:t>, esto es, que su Comité de</w:t>
      </w:r>
      <w:r w:rsidRPr="003941F2">
        <w:rPr>
          <w:rFonts w:ascii="Palatino Linotype" w:hAnsi="Palatino Linotype" w:cs="Arial"/>
        </w:rPr>
        <w:t xml:space="preserve"> Transparencia emita un Acuerdo de Clasificación que cumpla con las formalidades previstas, antes citadas</w:t>
      </w:r>
      <w:r w:rsidRPr="003941F2">
        <w:rPr>
          <w:rFonts w:ascii="Palatino Linotype" w:hAnsi="Palatino Linotype" w:cs="Arial"/>
          <w:b/>
        </w:rPr>
        <w:t xml:space="preserve"> </w:t>
      </w:r>
      <w:r w:rsidRPr="003941F2">
        <w:rPr>
          <w:rFonts w:ascii="Palatino Linotype" w:hAnsi="Palatino Linotype" w:cs="Arial"/>
        </w:rPr>
        <w:t xml:space="preserve">que lo sustente, en el </w:t>
      </w:r>
      <w:r w:rsidRPr="003941F2">
        <w:rPr>
          <w:rFonts w:ascii="Palatino Linotype" w:hAnsi="Palatino Linotype" w:cs="Arial"/>
          <w:lang w:eastAsia="es-MX"/>
        </w:rPr>
        <w:t>que</w:t>
      </w:r>
      <w:r w:rsidRPr="003941F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w:t>
      </w:r>
      <w:r w:rsidR="00674741" w:rsidRPr="003941F2">
        <w:rPr>
          <w:rFonts w:ascii="Palatino Linotype" w:hAnsi="Palatino Linotype" w:cs="Arial"/>
        </w:rPr>
        <w:t xml:space="preserve">l </w:t>
      </w:r>
      <w:r w:rsidRPr="003941F2">
        <w:rPr>
          <w:rFonts w:ascii="Palatino Linotype" w:hAnsi="Palatino Linotype" w:cs="Arial"/>
        </w:rPr>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B63A9" w:rsidRPr="003941F2" w:rsidRDefault="00381184" w:rsidP="00CE297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eastAsia="Arial Unicode MS" w:hAnsi="Palatino Linotype" w:cs="Arial"/>
          <w:lang w:val="es-ES"/>
        </w:rPr>
      </w:pPr>
      <w:r w:rsidRPr="003941F2">
        <w:rPr>
          <w:rFonts w:ascii="Palatino Linotype" w:hAnsi="Palatino Linotype" w:cs="Arial"/>
          <w:lang w:eastAsia="es-MX"/>
        </w:rPr>
        <w:t>Una vez apuntado lo anterior, este Órgano Garante advirtió que</w:t>
      </w:r>
      <w:r w:rsidRPr="003941F2">
        <w:rPr>
          <w:rFonts w:ascii="Palatino Linotype" w:eastAsia="Calibri" w:hAnsi="Palatino Linotype" w:cs="Arial"/>
        </w:rPr>
        <w:t xml:space="preserve"> las razones o motivos de inconformidad hechos valer por </w:t>
      </w:r>
      <w:r w:rsidR="003C07A9" w:rsidRPr="003941F2">
        <w:rPr>
          <w:rFonts w:ascii="Palatino Linotype" w:eastAsia="Calibri" w:hAnsi="Palatino Linotype" w:cs="Arial"/>
          <w:b/>
        </w:rPr>
        <w:t>EL</w:t>
      </w:r>
      <w:r w:rsidR="00847D17" w:rsidRPr="003941F2">
        <w:rPr>
          <w:rFonts w:ascii="Palatino Linotype" w:eastAsia="Calibri" w:hAnsi="Palatino Linotype" w:cs="Arial"/>
          <w:b/>
        </w:rPr>
        <w:t xml:space="preserve"> </w:t>
      </w:r>
      <w:r w:rsidRPr="003941F2">
        <w:rPr>
          <w:rFonts w:ascii="Palatino Linotype" w:eastAsia="Calibri" w:hAnsi="Palatino Linotype" w:cs="Arial"/>
          <w:b/>
        </w:rPr>
        <w:t>RECURRENTE,</w:t>
      </w:r>
      <w:r w:rsidR="00CE2976" w:rsidRPr="003941F2">
        <w:rPr>
          <w:rFonts w:ascii="Palatino Linotype" w:eastAsia="Calibri" w:hAnsi="Palatino Linotype" w:cs="Arial"/>
        </w:rPr>
        <w:t xml:space="preserve"> respecto a la falta de </w:t>
      </w:r>
      <w:r w:rsidR="007B3D0B" w:rsidRPr="003941F2">
        <w:rPr>
          <w:rFonts w:ascii="Palatino Linotype" w:eastAsia="Calibri" w:hAnsi="Palatino Linotype" w:cs="Arial"/>
        </w:rPr>
        <w:t xml:space="preserve">respuesta </w:t>
      </w:r>
      <w:r w:rsidR="00CE2976" w:rsidRPr="003941F2">
        <w:rPr>
          <w:rFonts w:ascii="Palatino Linotype" w:eastAsia="Calibri" w:hAnsi="Palatino Linotype" w:cs="Arial"/>
        </w:rPr>
        <w:t xml:space="preserve">en la solicitud en comento devienen </w:t>
      </w:r>
      <w:r w:rsidR="00847D17" w:rsidRPr="003941F2">
        <w:rPr>
          <w:rFonts w:ascii="Palatino Linotype" w:eastAsia="Calibri" w:hAnsi="Palatino Linotype" w:cs="Arial"/>
          <w:b/>
        </w:rPr>
        <w:t>fundadas</w:t>
      </w:r>
      <w:r w:rsidR="00CE2976" w:rsidRPr="003941F2">
        <w:rPr>
          <w:rFonts w:ascii="Palatino Linotype" w:eastAsia="Calibri" w:hAnsi="Palatino Linotype" w:cs="Arial"/>
        </w:rPr>
        <w:t xml:space="preserve">, lo anterior se advierte claramente en el </w:t>
      </w:r>
      <w:r w:rsidR="00CE2976" w:rsidRPr="003941F2">
        <w:rPr>
          <w:rFonts w:ascii="Palatino Linotype" w:eastAsia="Calibri" w:hAnsi="Palatino Linotype" w:cs="Arial"/>
        </w:rPr>
        <w:lastRenderedPageBreak/>
        <w:t xml:space="preserve">expediente electrónico del </w:t>
      </w:r>
      <w:r w:rsidR="00CE2976" w:rsidRPr="003941F2">
        <w:rPr>
          <w:rFonts w:ascii="Palatino Linotype" w:eastAsia="Calibri" w:hAnsi="Palatino Linotype" w:cs="Arial"/>
          <w:b/>
        </w:rPr>
        <w:t>SAIMEX</w:t>
      </w:r>
      <w:r w:rsidR="00CE2976" w:rsidRPr="003941F2">
        <w:rPr>
          <w:rFonts w:ascii="Palatino Linotype" w:eastAsia="Calibri" w:hAnsi="Palatino Linotype" w:cs="Arial"/>
        </w:rPr>
        <w:t xml:space="preserve">, ya que </w:t>
      </w:r>
      <w:r w:rsidR="007D08B4" w:rsidRPr="003941F2">
        <w:rPr>
          <w:rFonts w:ascii="Palatino Linotype" w:hAnsi="Palatino Linotype" w:cs="Arial"/>
          <w:b/>
        </w:rPr>
        <w:t>EL SUJETO OBLIGADO</w:t>
      </w:r>
      <w:r w:rsidR="007D08B4" w:rsidRPr="003941F2">
        <w:rPr>
          <w:rFonts w:ascii="Palatino Linotype" w:hAnsi="Palatino Linotype" w:cs="Arial"/>
        </w:rPr>
        <w:t xml:space="preserve"> no </w:t>
      </w:r>
      <w:r w:rsidR="00CE2976" w:rsidRPr="003941F2">
        <w:rPr>
          <w:rFonts w:ascii="Palatino Linotype" w:hAnsi="Palatino Linotype" w:cs="Arial"/>
        </w:rPr>
        <w:t xml:space="preserve">dio respuesta a la solitud, por lo que, este </w:t>
      </w:r>
      <w:r w:rsidR="0027557C" w:rsidRPr="003941F2">
        <w:rPr>
          <w:rFonts w:ascii="Palatino Linotype" w:eastAsia="Arial Unicode MS" w:hAnsi="Palatino Linotype" w:cs="Arial"/>
          <w:lang w:val="es-ES"/>
        </w:rPr>
        <w:t xml:space="preserve">Órgano Garante determina dar vista al Titular de la Contraloría Interna y Órgano de Control de Vigilancia de este Instituto, en términos de lo dispuesto por el artículo 190 de la </w:t>
      </w:r>
      <w:r w:rsidR="0027557C" w:rsidRPr="003941F2">
        <w:rPr>
          <w:rFonts w:ascii="Palatino Linotype" w:eastAsia="Calibri" w:hAnsi="Palatino Linotype" w:cs="Arial"/>
        </w:rPr>
        <w:t xml:space="preserve">Ley de Transparencia y Acceso a la Información Pública del Estado de México y </w:t>
      </w:r>
      <w:r w:rsidR="0027557C" w:rsidRPr="003941F2">
        <w:rPr>
          <w:rFonts w:ascii="Palatino Linotype" w:hAnsi="Palatino Linotype" w:cs="Arial"/>
        </w:rPr>
        <w:t>Municipios</w:t>
      </w:r>
      <w:r w:rsidR="0027557C" w:rsidRPr="003941F2">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6B63A9" w:rsidRPr="003941F2" w:rsidRDefault="006B63A9" w:rsidP="003941F2">
      <w:pPr>
        <w:spacing w:line="360" w:lineRule="auto"/>
        <w:jc w:val="both"/>
        <w:rPr>
          <w:rFonts w:ascii="Palatino Linotype" w:hAnsi="Palatino Linotype"/>
          <w:color w:val="201F1E"/>
          <w:bdr w:val="none" w:sz="0" w:space="0" w:color="auto" w:frame="1"/>
          <w:shd w:val="clear" w:color="auto" w:fill="FFFF00"/>
          <w:lang w:val="es-ES"/>
        </w:rPr>
      </w:pPr>
      <w:r w:rsidRPr="003941F2">
        <w:rPr>
          <w:rFonts w:ascii="Palatino Linotype" w:hAnsi="Palatino Linotype"/>
          <w:color w:val="201F1E"/>
          <w:bdr w:val="none" w:sz="0" w:space="0" w:color="auto" w:frame="1"/>
          <w:lang w:val="es-ES"/>
        </w:rPr>
        <w:t>Ahora bien, es importante señalar que si bien </w:t>
      </w:r>
      <w:r w:rsidRPr="003941F2">
        <w:rPr>
          <w:rFonts w:ascii="Palatino Linotype" w:hAnsi="Palatino Linotype"/>
          <w:b/>
          <w:bCs/>
          <w:color w:val="201F1E"/>
          <w:bdr w:val="none" w:sz="0" w:space="0" w:color="auto" w:frame="1"/>
          <w:lang w:val="es-ES"/>
        </w:rPr>
        <w:t>EL RECURRENTE</w:t>
      </w:r>
      <w:r w:rsidRPr="003941F2">
        <w:rPr>
          <w:rFonts w:ascii="Palatino Linotype" w:hAnsi="Palatino Linotype"/>
          <w:color w:val="201F1E"/>
          <w:bdr w:val="none" w:sz="0" w:space="0" w:color="auto" w:frame="1"/>
          <w:lang w:val="es-ES"/>
        </w:rPr>
        <w:t> pide que la información solicitada le sea entregada en formato PDF, también se pronuncia esta Ponencia en sentido de que el PDF no representa una modalidad de entrega sino más bien obedece al formato en el que pretende acceder al documento, esto es en razón de que el formato PDF (</w:t>
      </w:r>
      <w:r w:rsidRPr="003941F2">
        <w:rPr>
          <w:rFonts w:ascii="Palatino Linotype" w:hAnsi="Palatino Linotype"/>
          <w:i/>
          <w:iCs/>
          <w:color w:val="201F1E"/>
          <w:bdr w:val="none" w:sz="0" w:space="0" w:color="auto" w:frame="1"/>
          <w:lang w:val="es-ES"/>
        </w:rPr>
        <w:t>Portable Document Format</w:t>
      </w:r>
      <w:r w:rsidRPr="003941F2">
        <w:rPr>
          <w:rFonts w:ascii="Palatino Linotype" w:hAnsi="Palatino Linotype"/>
          <w:color w:val="201F1E"/>
          <w:bdr w:val="none" w:sz="0" w:space="0" w:color="auto" w:frame="1"/>
          <w:lang w:val="es-ES"/>
        </w:rPr>
        <w: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9E6AA9" w:rsidRPr="003941F2" w:rsidRDefault="009E6AA9" w:rsidP="006B63A9">
      <w:pPr>
        <w:shd w:val="clear" w:color="auto" w:fill="FFFFFF"/>
        <w:spacing w:line="360" w:lineRule="auto"/>
        <w:jc w:val="both"/>
        <w:rPr>
          <w:rFonts w:ascii="Palatino Linotype" w:hAnsi="Palatino Linotype" w:cs="Arial"/>
        </w:rPr>
      </w:pPr>
    </w:p>
    <w:p w:rsidR="009E6AA9" w:rsidRPr="003941F2" w:rsidRDefault="009E6AA9" w:rsidP="006B63A9">
      <w:pPr>
        <w:shd w:val="clear" w:color="auto" w:fill="FFFFFF"/>
        <w:spacing w:line="360" w:lineRule="auto"/>
        <w:jc w:val="both"/>
        <w:rPr>
          <w:color w:val="201F1E"/>
          <w:lang w:val="es-ES"/>
        </w:rPr>
      </w:pPr>
      <w:r w:rsidRPr="003941F2">
        <w:rPr>
          <w:rFonts w:ascii="Palatino Linotype" w:hAnsi="Palatino Linotype" w:cs="Arial"/>
        </w:rPr>
        <w:t xml:space="preserve">No obstante, aun cuando </w:t>
      </w:r>
      <w:r w:rsidRPr="003941F2">
        <w:rPr>
          <w:rFonts w:ascii="Palatino Linotype" w:hAnsi="Palatino Linotype" w:cs="Arial"/>
          <w:b/>
        </w:rPr>
        <w:t xml:space="preserve">EL SUJETO OBLIGADO </w:t>
      </w:r>
      <w:r w:rsidRPr="003941F2">
        <w:rPr>
          <w:rFonts w:ascii="Palatino Linotype" w:hAnsi="Palatino Linotype" w:cs="Arial"/>
        </w:rPr>
        <w:t xml:space="preserve">pudiera hacer entrega de la información solicitada en dicho formato, lo cierto es que, de la normatividad que lo constriñe a generarla, poseerla y administrarla, no se advierte dato alguno que dé </w:t>
      </w:r>
      <w:r w:rsidRPr="003941F2">
        <w:rPr>
          <w:rFonts w:ascii="Palatino Linotype" w:hAnsi="Palatino Linotype" w:cs="Arial"/>
        </w:rPr>
        <w:lastRenderedPageBreak/>
        <w:t>certeza jurídica acerca de que dicho formato sea de uso obligatorio; por ello, se determina ordenar la entrega de la información en el formato en que éste la genere.</w:t>
      </w:r>
    </w:p>
    <w:p w:rsidR="006B63A9" w:rsidRPr="003941F2" w:rsidRDefault="006B63A9" w:rsidP="006B63A9">
      <w:pPr>
        <w:shd w:val="clear" w:color="auto" w:fill="FFFFFF"/>
        <w:spacing w:line="360" w:lineRule="auto"/>
        <w:rPr>
          <w:color w:val="201F1E"/>
          <w:lang w:val="es-ES"/>
        </w:rPr>
      </w:pPr>
    </w:p>
    <w:p w:rsidR="005417DC" w:rsidRPr="003941F2" w:rsidRDefault="005417DC" w:rsidP="006B63A9">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3941F2">
        <w:rPr>
          <w:rFonts w:ascii="Palatino Linotype" w:eastAsia="Calibri" w:hAnsi="Palatino Linotype" w:cs="Arial"/>
        </w:rPr>
        <w:t xml:space="preserve">Así, con </w:t>
      </w:r>
      <w:r w:rsidRPr="003941F2">
        <w:rPr>
          <w:rFonts w:ascii="Palatino Linotype" w:hAnsi="Palatino Linotype" w:cs="Arial"/>
        </w:rPr>
        <w:t>fundamento</w:t>
      </w:r>
      <w:r w:rsidRPr="003941F2">
        <w:rPr>
          <w:rFonts w:ascii="Palatino Linotype" w:eastAsia="Calibri" w:hAnsi="Palatino Linotype" w:cs="Arial"/>
        </w:rPr>
        <w:t xml:space="preserve"> en lo prescrito en los artículos 5</w:t>
      </w:r>
      <w:r w:rsidR="009661B8" w:rsidRPr="003941F2">
        <w:rPr>
          <w:rFonts w:ascii="Palatino Linotype" w:eastAsia="Calibri" w:hAnsi="Palatino Linotype" w:cs="Arial"/>
        </w:rPr>
        <w:t>,</w:t>
      </w:r>
      <w:r w:rsidRPr="003941F2">
        <w:rPr>
          <w:rFonts w:ascii="Palatino Linotype" w:eastAsia="Calibri" w:hAnsi="Palatino Linotype" w:cs="Arial"/>
        </w:rPr>
        <w:t xml:space="preserve"> </w:t>
      </w:r>
      <w:r w:rsidRPr="003941F2">
        <w:rPr>
          <w:rFonts w:ascii="Palatino Linotype" w:hAnsi="Palatino Linotype"/>
        </w:rPr>
        <w:t>párrafos vigésimo</w:t>
      </w:r>
      <w:r w:rsidR="00501FEB">
        <w:rPr>
          <w:rFonts w:ascii="Palatino Linotype" w:hAnsi="Palatino Linotype"/>
        </w:rPr>
        <w:t xml:space="preserve"> segundo, vigésimo tercero</w:t>
      </w:r>
      <w:r w:rsidRPr="003941F2">
        <w:rPr>
          <w:rFonts w:ascii="Palatino Linotype" w:hAnsi="Palatino Linotype"/>
        </w:rPr>
        <w:t xml:space="preserve"> y vigésimo</w:t>
      </w:r>
      <w:r w:rsidR="00501FEB">
        <w:rPr>
          <w:rFonts w:ascii="Palatino Linotype" w:hAnsi="Palatino Linotype" w:cs="Arial"/>
        </w:rPr>
        <w:t>cuarto</w:t>
      </w:r>
      <w:r w:rsidRPr="003941F2">
        <w:rPr>
          <w:rFonts w:ascii="Palatino Linotype" w:hAnsi="Palatino Linotype" w:cs="Arial"/>
        </w:rPr>
        <w:t>,</w:t>
      </w:r>
      <w:r w:rsidRPr="003941F2">
        <w:rPr>
          <w:rFonts w:ascii="Palatino Linotype" w:hAnsi="Palatino Linotype"/>
        </w:rPr>
        <w:t xml:space="preserve"> </w:t>
      </w:r>
      <w:r w:rsidRPr="003941F2">
        <w:rPr>
          <w:rFonts w:ascii="Palatino Linotype" w:hAnsi="Palatino Linotype" w:cs="Arial"/>
        </w:rPr>
        <w:t>fracciones</w:t>
      </w:r>
      <w:r w:rsidRPr="003941F2">
        <w:rPr>
          <w:rFonts w:ascii="Palatino Linotype" w:hAnsi="Palatino Linotype"/>
        </w:rPr>
        <w:t xml:space="preserve"> IV y V,</w:t>
      </w:r>
      <w:r w:rsidRPr="003941F2">
        <w:rPr>
          <w:rFonts w:ascii="Palatino Linotype" w:eastAsia="Calibri" w:hAnsi="Palatino Linotype" w:cs="Arial"/>
        </w:rPr>
        <w:t xml:space="preserve"> de la Constitución Política del Estado Libre y Soberano de México, y los artículos </w:t>
      </w:r>
      <w:r w:rsidRPr="003941F2">
        <w:rPr>
          <w:rFonts w:ascii="Palatino Linotype" w:hAnsi="Palatino Linotype"/>
        </w:rPr>
        <w:t xml:space="preserve">2, </w:t>
      </w:r>
      <w:r w:rsidRPr="003941F2">
        <w:rPr>
          <w:rFonts w:ascii="Palatino Linotype" w:hAnsi="Palatino Linotype" w:cs="Arial"/>
        </w:rPr>
        <w:t>fracción</w:t>
      </w:r>
      <w:r w:rsidRPr="003941F2">
        <w:rPr>
          <w:rFonts w:ascii="Palatino Linotype" w:hAnsi="Palatino Linotype"/>
        </w:rPr>
        <w:t xml:space="preserve"> II, 9, </w:t>
      </w:r>
      <w:r w:rsidRPr="003941F2">
        <w:rPr>
          <w:rFonts w:ascii="Palatino Linotype" w:hAnsi="Palatino Linotype" w:cs="Arial"/>
          <w:lang w:val="es-ES_tradnl"/>
        </w:rPr>
        <w:t>29</w:t>
      </w:r>
      <w:r w:rsidRPr="003941F2">
        <w:rPr>
          <w:rFonts w:ascii="Palatino Linotype" w:hAnsi="Palatino Linotype"/>
        </w:rPr>
        <w:t>, 36, fracciones I y II, 176, 178, 179, 181, 185, fracción I, 186 y 188,</w:t>
      </w:r>
      <w:r w:rsidRPr="003941F2">
        <w:rPr>
          <w:rFonts w:ascii="Palatino Linotype" w:eastAsia="Calibri" w:hAnsi="Palatino Linotype" w:cs="Arial"/>
        </w:rPr>
        <w:t xml:space="preserve"> de la Ley de Transparencia y Acceso a la Información Pública del Estado de México y </w:t>
      </w:r>
      <w:r w:rsidRPr="003941F2">
        <w:rPr>
          <w:rFonts w:ascii="Palatino Linotype" w:hAnsi="Palatino Linotype" w:cs="Arial"/>
        </w:rPr>
        <w:t>Municipios</w:t>
      </w:r>
      <w:r w:rsidRPr="003941F2">
        <w:rPr>
          <w:rFonts w:ascii="Palatino Linotype" w:eastAsia="Calibri" w:hAnsi="Palatino Linotype" w:cs="Arial"/>
        </w:rPr>
        <w:t xml:space="preserve">, </w:t>
      </w:r>
      <w:r w:rsidRPr="003941F2">
        <w:rPr>
          <w:rFonts w:ascii="Palatino Linotype" w:hAnsi="Palatino Linotype"/>
        </w:rPr>
        <w:t>este</w:t>
      </w:r>
      <w:r w:rsidRPr="003941F2">
        <w:rPr>
          <w:rFonts w:ascii="Palatino Linotype" w:eastAsia="Calibri" w:hAnsi="Palatino Linotype" w:cs="Arial"/>
        </w:rPr>
        <w:t xml:space="preserve"> Pleno:</w:t>
      </w:r>
    </w:p>
    <w:p w:rsidR="009377D0" w:rsidRPr="004A27D1" w:rsidRDefault="009377D0" w:rsidP="00751404">
      <w:pPr>
        <w:spacing w:before="240" w:after="100" w:afterAutospacing="1" w:line="360" w:lineRule="auto"/>
        <w:jc w:val="center"/>
        <w:rPr>
          <w:rFonts w:ascii="Palatino Linotype" w:hAnsi="Palatino Linotype"/>
          <w:b/>
          <w:bCs/>
          <w:spacing w:val="60"/>
          <w:sz w:val="28"/>
        </w:rPr>
      </w:pPr>
      <w:r w:rsidRPr="003941F2">
        <w:rPr>
          <w:rFonts w:ascii="Palatino Linotype" w:hAnsi="Palatino Linotype"/>
          <w:b/>
          <w:bCs/>
          <w:spacing w:val="60"/>
          <w:sz w:val="28"/>
        </w:rPr>
        <w:t>RESUELVE</w:t>
      </w:r>
    </w:p>
    <w:p w:rsidR="00953858" w:rsidRPr="004A27D1"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4A27D1">
        <w:rPr>
          <w:rFonts w:ascii="Palatino Linotype" w:hAnsi="Palatino Linotype" w:cs="Arial"/>
        </w:rPr>
        <w:t xml:space="preserve">Resultan </w:t>
      </w:r>
      <w:r w:rsidRPr="004A27D1">
        <w:rPr>
          <w:rFonts w:ascii="Palatino Linotype" w:hAnsi="Palatino Linotype" w:cs="Arial"/>
          <w:b/>
        </w:rPr>
        <w:t>fundadas</w:t>
      </w:r>
      <w:r w:rsidRPr="004A27D1">
        <w:rPr>
          <w:rFonts w:ascii="Palatino Linotype" w:hAnsi="Palatino Linotype" w:cs="Arial"/>
        </w:rPr>
        <w:t xml:space="preserve"> las </w:t>
      </w:r>
      <w:r w:rsidRPr="004A27D1">
        <w:rPr>
          <w:rFonts w:ascii="Palatino Linotype" w:hAnsi="Palatino Linotype"/>
          <w:shd w:val="clear" w:color="auto" w:fill="FFFFFF"/>
        </w:rPr>
        <w:t>razones</w:t>
      </w:r>
      <w:r w:rsidRPr="004A27D1">
        <w:rPr>
          <w:rFonts w:ascii="Palatino Linotype" w:hAnsi="Palatino Linotype" w:cs="Arial"/>
        </w:rPr>
        <w:t xml:space="preserve"> o motivos de</w:t>
      </w:r>
      <w:r w:rsidR="0097670A" w:rsidRPr="004A27D1">
        <w:rPr>
          <w:rFonts w:ascii="Palatino Linotype" w:hAnsi="Palatino Linotype" w:cs="Arial"/>
        </w:rPr>
        <w:t xml:space="preserve"> inconformidad hechas valer por</w:t>
      </w:r>
      <w:r w:rsidR="003C07A9" w:rsidRPr="004A27D1">
        <w:rPr>
          <w:rFonts w:ascii="Palatino Linotype" w:hAnsi="Palatino Linotype" w:cs="Arial"/>
          <w:b/>
        </w:rPr>
        <w:t xml:space="preserve"> EL</w:t>
      </w:r>
      <w:r w:rsidRPr="004A27D1">
        <w:rPr>
          <w:rFonts w:ascii="Palatino Linotype" w:hAnsi="Palatino Linotype" w:cs="Arial"/>
          <w:b/>
        </w:rPr>
        <w:t xml:space="preserve"> RECURRENTE</w:t>
      </w:r>
      <w:r w:rsidR="00FF0DA7" w:rsidRPr="004A27D1">
        <w:rPr>
          <w:rFonts w:ascii="Palatino Linotype" w:hAnsi="Palatino Linotype" w:cs="Arial"/>
          <w:b/>
        </w:rPr>
        <w:t>,</w:t>
      </w:r>
      <w:r w:rsidRPr="004A27D1">
        <w:rPr>
          <w:rFonts w:ascii="Palatino Linotype" w:hAnsi="Palatino Linotype" w:cs="Arial"/>
        </w:rPr>
        <w:t xml:space="preserve"> en términos del Considerando </w:t>
      </w:r>
      <w:r w:rsidR="00CE2976" w:rsidRPr="004A27D1">
        <w:rPr>
          <w:rFonts w:ascii="Palatino Linotype" w:hAnsi="Palatino Linotype" w:cs="Arial"/>
          <w:b/>
        </w:rPr>
        <w:t xml:space="preserve">QUINTO </w:t>
      </w:r>
      <w:r w:rsidRPr="004A27D1">
        <w:rPr>
          <w:rFonts w:ascii="Palatino Linotype" w:hAnsi="Palatino Linotype" w:cs="Arial"/>
        </w:rPr>
        <w:t>de la presente resolución.</w:t>
      </w:r>
    </w:p>
    <w:p w:rsidR="008D128D" w:rsidRPr="004A27D1" w:rsidRDefault="00953858" w:rsidP="00A478BB">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A27D1">
        <w:rPr>
          <w:rFonts w:ascii="Palatino Linotype" w:hAnsi="Palatino Linotype" w:cs="Arial"/>
        </w:rPr>
        <w:t>Se</w:t>
      </w:r>
      <w:r w:rsidR="0097670A" w:rsidRPr="004A27D1">
        <w:rPr>
          <w:rFonts w:ascii="Palatino Linotype" w:hAnsi="Palatino Linotype" w:cs="Arial"/>
        </w:rPr>
        <w:t xml:space="preserve"> </w:t>
      </w:r>
      <w:r w:rsidR="008D128D" w:rsidRPr="004A27D1">
        <w:rPr>
          <w:rFonts w:ascii="Palatino Linotype" w:hAnsi="Palatino Linotype" w:cs="Arial"/>
          <w:b/>
        </w:rPr>
        <w:t>ORDENA</w:t>
      </w:r>
      <w:r w:rsidR="008D128D" w:rsidRPr="004A27D1">
        <w:rPr>
          <w:rFonts w:ascii="Palatino Linotype" w:hAnsi="Palatino Linotype" w:cs="Arial"/>
        </w:rPr>
        <w:t xml:space="preserve"> </w:t>
      </w:r>
      <w:r w:rsidR="0097670A" w:rsidRPr="004A27D1">
        <w:rPr>
          <w:rFonts w:ascii="Palatino Linotype" w:hAnsi="Palatino Linotype" w:cs="Arial"/>
        </w:rPr>
        <w:t>atienda la</w:t>
      </w:r>
      <w:r w:rsidR="00CE2976" w:rsidRPr="004A27D1">
        <w:rPr>
          <w:rFonts w:ascii="Palatino Linotype" w:hAnsi="Palatino Linotype" w:cs="Arial"/>
        </w:rPr>
        <w:t xml:space="preserve"> </w:t>
      </w:r>
      <w:r w:rsidR="00EC2CA6" w:rsidRPr="004A27D1">
        <w:rPr>
          <w:rFonts w:ascii="Palatino Linotype" w:hAnsi="Palatino Linotype" w:cs="Arial"/>
        </w:rPr>
        <w:t>solicitud</w:t>
      </w:r>
      <w:r w:rsidR="0097670A" w:rsidRPr="004A27D1">
        <w:rPr>
          <w:rFonts w:ascii="Palatino Linotype" w:hAnsi="Palatino Linotype" w:cs="Arial"/>
        </w:rPr>
        <w:t xml:space="preserve"> </w:t>
      </w:r>
      <w:r w:rsidR="008D128D" w:rsidRPr="004A27D1">
        <w:rPr>
          <w:rFonts w:ascii="Palatino Linotype" w:hAnsi="Palatino Linotype" w:cs="Arial"/>
        </w:rPr>
        <w:t xml:space="preserve">de </w:t>
      </w:r>
      <w:r w:rsidR="0097670A" w:rsidRPr="004A27D1">
        <w:rPr>
          <w:rFonts w:ascii="Palatino Linotype" w:hAnsi="Palatino Linotype" w:cs="Arial"/>
        </w:rPr>
        <w:t xml:space="preserve">acceso a la </w:t>
      </w:r>
      <w:r w:rsidRPr="004A27D1">
        <w:rPr>
          <w:rFonts w:ascii="Palatino Linotype" w:hAnsi="Palatino Linotype" w:cs="Arial"/>
        </w:rPr>
        <w:t xml:space="preserve">información pública </w:t>
      </w:r>
      <w:r w:rsidR="007B3D0B" w:rsidRPr="004A27D1">
        <w:rPr>
          <w:rFonts w:ascii="Palatino Linotype" w:hAnsi="Palatino Linotype" w:cs="Arial"/>
        </w:rPr>
        <w:t>número</w:t>
      </w:r>
      <w:r w:rsidR="008D128D" w:rsidRPr="004A27D1">
        <w:rPr>
          <w:rFonts w:ascii="Palatino Linotype" w:hAnsi="Palatino Linotype" w:cs="Arial"/>
        </w:rPr>
        <w:t xml:space="preserve"> </w:t>
      </w:r>
      <w:r w:rsidR="003C07A9" w:rsidRPr="004A27D1">
        <w:rPr>
          <w:rFonts w:ascii="Palatino Linotype" w:hAnsi="Palatino Linotype" w:cs="Arial"/>
          <w:b/>
          <w:bCs/>
        </w:rPr>
        <w:t xml:space="preserve">00015/DIFTECAMAC/IP/2019 </w:t>
      </w:r>
      <w:r w:rsidR="003C07A9" w:rsidRPr="004A27D1">
        <w:rPr>
          <w:rFonts w:ascii="Palatino Linotype" w:hAnsi="Palatino Linotype" w:cs="Arial"/>
        </w:rPr>
        <w:t xml:space="preserve">y haga entrega al </w:t>
      </w:r>
      <w:r w:rsidR="00CE5FED" w:rsidRPr="004A27D1">
        <w:rPr>
          <w:rFonts w:ascii="Palatino Linotype" w:hAnsi="Palatino Linotype" w:cs="Arial"/>
          <w:b/>
        </w:rPr>
        <w:t>RECURRENTE</w:t>
      </w:r>
      <w:r w:rsidRPr="004A27D1">
        <w:rPr>
          <w:rFonts w:ascii="Palatino Linotype" w:hAnsi="Palatino Linotype" w:cs="Arial"/>
        </w:rPr>
        <w:t xml:space="preserve">, </w:t>
      </w:r>
      <w:r w:rsidR="009E6AA9" w:rsidRPr="004A27D1">
        <w:rPr>
          <w:rFonts w:ascii="Palatino Linotype" w:hAnsi="Palatino Linotype"/>
          <w:bCs/>
        </w:rPr>
        <w:t xml:space="preserve">en </w:t>
      </w:r>
      <w:r w:rsidR="003941F2">
        <w:rPr>
          <w:rFonts w:ascii="Palatino Linotype" w:hAnsi="Palatino Linotype"/>
          <w:bCs/>
        </w:rPr>
        <w:t>formato PDF</w:t>
      </w:r>
      <w:r w:rsidR="004A27D1" w:rsidRPr="004A27D1">
        <w:rPr>
          <w:rFonts w:ascii="Palatino Linotype" w:hAnsi="Palatino Linotype"/>
          <w:bCs/>
        </w:rPr>
        <w:t>,</w:t>
      </w:r>
      <w:r w:rsidR="009E6AA9" w:rsidRPr="004A27D1">
        <w:rPr>
          <w:rFonts w:ascii="Palatino Linotype" w:hAnsi="Palatino Linotype" w:cs="Arial"/>
        </w:rPr>
        <w:t xml:space="preserve"> </w:t>
      </w:r>
      <w:r w:rsidR="003C07A9" w:rsidRPr="004A27D1">
        <w:rPr>
          <w:rFonts w:ascii="Palatino Linotype" w:hAnsi="Palatino Linotype" w:cs="Arial"/>
        </w:rPr>
        <w:t xml:space="preserve">y </w:t>
      </w:r>
      <w:r w:rsidRPr="004A27D1">
        <w:rPr>
          <w:rFonts w:ascii="Palatino Linotype" w:hAnsi="Palatino Linotype" w:cs="Arial"/>
        </w:rPr>
        <w:t xml:space="preserve">vía </w:t>
      </w:r>
      <w:r w:rsidRPr="004A27D1">
        <w:rPr>
          <w:rFonts w:ascii="Palatino Linotype" w:hAnsi="Palatino Linotype" w:cs="Arial"/>
          <w:b/>
        </w:rPr>
        <w:t>EL</w:t>
      </w:r>
      <w:r w:rsidRPr="004A27D1">
        <w:rPr>
          <w:rFonts w:ascii="Palatino Linotype" w:hAnsi="Palatino Linotype" w:cs="Arial"/>
        </w:rPr>
        <w:t xml:space="preserve"> </w:t>
      </w:r>
      <w:r w:rsidRPr="004A27D1">
        <w:rPr>
          <w:rFonts w:ascii="Palatino Linotype" w:hAnsi="Palatino Linotype" w:cs="Arial"/>
          <w:b/>
        </w:rPr>
        <w:t>SAIMEX</w:t>
      </w:r>
      <w:r w:rsidR="003C07A9" w:rsidRPr="004A27D1">
        <w:rPr>
          <w:rFonts w:ascii="Palatino Linotype" w:hAnsi="Palatino Linotype" w:cs="Arial"/>
        </w:rPr>
        <w:t xml:space="preserve">, </w:t>
      </w:r>
      <w:r w:rsidRPr="004A27D1">
        <w:rPr>
          <w:rFonts w:ascii="Palatino Linotype" w:hAnsi="Palatino Linotype" w:cs="Arial"/>
        </w:rPr>
        <w:t xml:space="preserve">en </w:t>
      </w:r>
      <w:r w:rsidRPr="004A27D1">
        <w:rPr>
          <w:rFonts w:ascii="Palatino Linotype" w:hAnsi="Palatino Linotype"/>
          <w:szCs w:val="17"/>
          <w:lang w:eastAsia="es-ES_tradnl"/>
        </w:rPr>
        <w:t>términos</w:t>
      </w:r>
      <w:r w:rsidRPr="004A27D1">
        <w:rPr>
          <w:rFonts w:ascii="Palatino Linotype" w:hAnsi="Palatino Linotype" w:cs="Arial"/>
        </w:rPr>
        <w:t xml:space="preserve"> del Considerando </w:t>
      </w:r>
      <w:r w:rsidR="00CE2976" w:rsidRPr="004A27D1">
        <w:rPr>
          <w:rFonts w:ascii="Palatino Linotype" w:hAnsi="Palatino Linotype" w:cs="Arial"/>
          <w:b/>
        </w:rPr>
        <w:t>QUINTO</w:t>
      </w:r>
      <w:r w:rsidRPr="004A27D1">
        <w:rPr>
          <w:rFonts w:ascii="Palatino Linotype" w:hAnsi="Palatino Linotype" w:cs="Arial"/>
        </w:rPr>
        <w:t xml:space="preserve"> </w:t>
      </w:r>
      <w:r w:rsidRPr="004A27D1">
        <w:rPr>
          <w:rFonts w:ascii="Palatino Linotype" w:hAnsi="Palatino Linotype"/>
        </w:rPr>
        <w:t xml:space="preserve">de la presente resolución, </w:t>
      </w:r>
      <w:r w:rsidR="00106B09" w:rsidRPr="004A27D1">
        <w:rPr>
          <w:rFonts w:ascii="Palatino Linotype" w:hAnsi="Palatino Linotype"/>
        </w:rPr>
        <w:t xml:space="preserve">en </w:t>
      </w:r>
      <w:r w:rsidR="00106B09" w:rsidRPr="004A27D1">
        <w:rPr>
          <w:rFonts w:ascii="Palatino Linotype" w:hAnsi="Palatino Linotype"/>
          <w:b/>
        </w:rPr>
        <w:t>versión pública</w:t>
      </w:r>
      <w:r w:rsidR="00106B09" w:rsidRPr="004A27D1">
        <w:rPr>
          <w:rFonts w:ascii="Palatino Linotype" w:hAnsi="Palatino Linotype"/>
        </w:rPr>
        <w:t>,</w:t>
      </w:r>
      <w:r w:rsidR="000E6FE3" w:rsidRPr="004A27D1">
        <w:rPr>
          <w:rFonts w:ascii="Palatino Linotype" w:hAnsi="Palatino Linotype"/>
        </w:rPr>
        <w:t xml:space="preserve"> </w:t>
      </w:r>
      <w:r w:rsidR="00933F14" w:rsidRPr="004A27D1">
        <w:rPr>
          <w:rFonts w:ascii="Palatino Linotype" w:hAnsi="Palatino Linotype"/>
        </w:rPr>
        <w:t xml:space="preserve">de </w:t>
      </w:r>
      <w:r w:rsidR="00106B09" w:rsidRPr="004A27D1">
        <w:rPr>
          <w:rFonts w:ascii="Palatino Linotype" w:hAnsi="Palatino Linotype"/>
        </w:rPr>
        <w:t>lo siguiente</w:t>
      </w:r>
      <w:r w:rsidR="008E3647" w:rsidRPr="004A27D1">
        <w:rPr>
          <w:rFonts w:ascii="Palatino Linotype" w:hAnsi="Palatino Linotype"/>
        </w:rPr>
        <w:t>:</w:t>
      </w:r>
      <w:r w:rsidRPr="004A27D1">
        <w:rPr>
          <w:rFonts w:ascii="Palatino Linotype" w:hAnsi="Palatino Linotype"/>
        </w:rPr>
        <w:t xml:space="preserve"> </w:t>
      </w:r>
    </w:p>
    <w:p w:rsidR="00CC0169" w:rsidRPr="004A27D1" w:rsidRDefault="003C07A9" w:rsidP="003C07A9">
      <w:pPr>
        <w:spacing w:before="120" w:after="120" w:line="276" w:lineRule="auto"/>
        <w:ind w:left="709" w:right="899"/>
        <w:jc w:val="both"/>
        <w:rPr>
          <w:rFonts w:ascii="Palatino Linotype" w:hAnsi="Palatino Linotype" w:cs="Arial"/>
          <w:i/>
          <w:sz w:val="22"/>
          <w:szCs w:val="22"/>
        </w:rPr>
      </w:pPr>
      <w:r w:rsidRPr="004A27D1">
        <w:rPr>
          <w:rFonts w:ascii="Palatino Linotype" w:hAnsi="Palatino Linotype"/>
          <w:i/>
          <w:iCs/>
          <w:color w:val="222222"/>
          <w:sz w:val="22"/>
          <w:szCs w:val="22"/>
          <w:lang w:eastAsia="es-MX"/>
        </w:rPr>
        <w:t>“</w:t>
      </w:r>
      <w:r w:rsidRPr="004A27D1">
        <w:rPr>
          <w:rFonts w:ascii="Palatino Linotype" w:hAnsi="Palatino Linotype" w:cs="Arial"/>
          <w:i/>
          <w:sz w:val="22"/>
          <w:szCs w:val="22"/>
          <w:lang w:eastAsia="es-MX"/>
        </w:rPr>
        <w:t>Los recibos de nómina</w:t>
      </w:r>
      <w:r w:rsidRPr="004A27D1">
        <w:rPr>
          <w:rFonts w:ascii="Palatino Linotype" w:hAnsi="Palatino Linotype" w:cs="Arial"/>
          <w:i/>
          <w:sz w:val="22"/>
          <w:szCs w:val="22"/>
        </w:rPr>
        <w:t xml:space="preserve"> </w:t>
      </w:r>
      <w:r w:rsidR="00933F14" w:rsidRPr="004A27D1">
        <w:rPr>
          <w:rFonts w:ascii="Palatino Linotype" w:hAnsi="Palatino Linotype"/>
          <w:i/>
          <w:color w:val="000000"/>
          <w:sz w:val="22"/>
          <w:szCs w:val="22"/>
        </w:rPr>
        <w:t xml:space="preserve">correspondientes al </w:t>
      </w:r>
      <w:r w:rsidRPr="004A27D1">
        <w:rPr>
          <w:rFonts w:ascii="Palatino Linotype" w:hAnsi="Palatino Linotype"/>
          <w:i/>
          <w:color w:val="000000"/>
          <w:sz w:val="22"/>
          <w:szCs w:val="22"/>
        </w:rPr>
        <w:t>periodo comprendido del 1 de enero al 31 de diciembre del año 2018.</w:t>
      </w:r>
    </w:p>
    <w:p w:rsidR="00CC0169" w:rsidRPr="004A27D1" w:rsidRDefault="00CC0169" w:rsidP="003C07A9">
      <w:pPr>
        <w:spacing w:before="120" w:after="120" w:line="276" w:lineRule="auto"/>
        <w:ind w:left="709" w:right="899"/>
        <w:jc w:val="both"/>
        <w:rPr>
          <w:rFonts w:ascii="Palatino Linotype" w:hAnsi="Palatino Linotype" w:cs="Arial"/>
          <w:i/>
          <w:sz w:val="22"/>
          <w:szCs w:val="22"/>
        </w:rPr>
      </w:pPr>
      <w:r w:rsidRPr="004A27D1">
        <w:rPr>
          <w:rFonts w:ascii="Palatino Linotype" w:hAnsi="Palatino Linotype"/>
          <w:i/>
          <w:sz w:val="22"/>
          <w:szCs w:val="22"/>
        </w:rPr>
        <w:t>Debiendo</w:t>
      </w:r>
      <w:r w:rsidRPr="004A27D1">
        <w:rPr>
          <w:rFonts w:ascii="Palatino Linotype" w:hAnsi="Palatino Linotype" w:cs="Arial"/>
          <w:i/>
          <w:sz w:val="22"/>
          <w:szCs w:val="22"/>
        </w:rPr>
        <w:t xml:space="preserve"> </w:t>
      </w:r>
      <w:r w:rsidRPr="004A27D1">
        <w:rPr>
          <w:rFonts w:ascii="Palatino Linotype" w:hAnsi="Palatino Linotype" w:cs="Arial"/>
          <w:i/>
          <w:sz w:val="22"/>
          <w:szCs w:val="22"/>
          <w:lang w:eastAsia="es-MX"/>
        </w:rPr>
        <w:t>notificar</w:t>
      </w:r>
      <w:r w:rsidR="003C07A9" w:rsidRPr="004A27D1">
        <w:rPr>
          <w:rFonts w:ascii="Palatino Linotype" w:hAnsi="Palatino Linotype" w:cs="Arial"/>
          <w:i/>
          <w:sz w:val="22"/>
          <w:szCs w:val="22"/>
        </w:rPr>
        <w:t xml:space="preserve"> al</w:t>
      </w:r>
      <w:r w:rsidRPr="004A27D1">
        <w:rPr>
          <w:rFonts w:ascii="Palatino Linotype" w:hAnsi="Palatino Linotype" w:cs="Arial"/>
          <w:b/>
          <w:i/>
          <w:sz w:val="22"/>
          <w:szCs w:val="22"/>
        </w:rPr>
        <w:t xml:space="preserve"> RECURRENTE</w:t>
      </w:r>
      <w:r w:rsidRPr="004A27D1">
        <w:rPr>
          <w:rFonts w:ascii="Palatino Linotype" w:hAnsi="Palatino Linotype" w:cs="Arial"/>
          <w:i/>
          <w:sz w:val="22"/>
          <w:szCs w:val="22"/>
        </w:rPr>
        <w:t xml:space="preserve"> el Acuerdo de Clasificación de la información que apruebe su Comité de Transparencia con motivo de la versión pública.”</w:t>
      </w:r>
    </w:p>
    <w:p w:rsidR="00953858" w:rsidRPr="004A27D1" w:rsidRDefault="008D128D"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4A27D1">
        <w:rPr>
          <w:rFonts w:ascii="Palatino Linotype" w:hAnsi="Palatino Linotype"/>
          <w:b/>
          <w:szCs w:val="17"/>
          <w:lang w:eastAsia="es-ES_tradnl"/>
        </w:rPr>
        <w:t>Notifíq</w:t>
      </w:r>
      <w:r w:rsidR="00953858" w:rsidRPr="004A27D1">
        <w:rPr>
          <w:rFonts w:ascii="Palatino Linotype" w:hAnsi="Palatino Linotype"/>
          <w:b/>
          <w:szCs w:val="17"/>
          <w:lang w:eastAsia="es-ES_tradnl"/>
        </w:rPr>
        <w:t>uese</w:t>
      </w:r>
      <w:r w:rsidR="00953858" w:rsidRPr="004A27D1">
        <w:rPr>
          <w:rFonts w:ascii="Palatino Linotype" w:hAnsi="Palatino Linotype"/>
          <w:szCs w:val="17"/>
          <w:lang w:eastAsia="es-ES_tradnl"/>
        </w:rPr>
        <w:t xml:space="preserve"> </w:t>
      </w:r>
      <w:r w:rsidR="00953858" w:rsidRPr="004A27D1">
        <w:rPr>
          <w:rFonts w:ascii="Palatino Linotype" w:hAnsi="Palatino Linotype"/>
          <w:shd w:val="clear" w:color="auto" w:fill="FFFFFF"/>
        </w:rPr>
        <w:t xml:space="preserve">al </w:t>
      </w:r>
      <w:r w:rsidR="00953858" w:rsidRPr="004A27D1">
        <w:rPr>
          <w:rFonts w:ascii="Palatino Linotype" w:hAnsi="Palatino Linotype" w:cs="Arial"/>
        </w:rPr>
        <w:t>Titular</w:t>
      </w:r>
      <w:r w:rsidR="00953858" w:rsidRPr="004A27D1">
        <w:rPr>
          <w:rFonts w:ascii="Palatino Linotype" w:hAnsi="Palatino Linotype"/>
          <w:shd w:val="clear" w:color="auto" w:fill="FFFFFF"/>
        </w:rPr>
        <w:t xml:space="preserve"> de la Unidad de Transparencia del</w:t>
      </w:r>
      <w:r w:rsidR="00953858" w:rsidRPr="004A27D1">
        <w:rPr>
          <w:rStyle w:val="apple-converted-space"/>
          <w:rFonts w:ascii="Palatino Linotype" w:hAnsi="Palatino Linotype"/>
          <w:b/>
          <w:shd w:val="clear" w:color="auto" w:fill="FFFFFF"/>
        </w:rPr>
        <w:t xml:space="preserve"> </w:t>
      </w:r>
      <w:r w:rsidR="00953858" w:rsidRPr="004A27D1">
        <w:rPr>
          <w:rFonts w:ascii="Palatino Linotype" w:hAnsi="Palatino Linotype"/>
          <w:b/>
          <w:shd w:val="clear" w:color="auto" w:fill="FFFFFF"/>
        </w:rPr>
        <w:t xml:space="preserve">SUJETO </w:t>
      </w:r>
      <w:r w:rsidR="00953858" w:rsidRPr="004A27D1">
        <w:rPr>
          <w:rFonts w:ascii="Palatino Linotype" w:hAnsi="Palatino Linotype"/>
          <w:b/>
          <w:shd w:val="clear" w:color="auto" w:fill="FFFFFF"/>
        </w:rPr>
        <w:lastRenderedPageBreak/>
        <w:t>OBLIGADO</w:t>
      </w:r>
      <w:r w:rsidR="00953858" w:rsidRPr="004A27D1">
        <w:rPr>
          <w:rFonts w:ascii="Palatino Linotype" w:hAnsi="Palatino Linotype"/>
          <w:shd w:val="clear" w:color="auto" w:fill="FFFFFF"/>
        </w:rPr>
        <w:t xml:space="preserve"> para que</w:t>
      </w:r>
      <w:r w:rsidR="002853F5" w:rsidRPr="004A27D1">
        <w:rPr>
          <w:rFonts w:ascii="Palatino Linotype" w:hAnsi="Palatino Linotype"/>
          <w:shd w:val="clear" w:color="auto" w:fill="FFFFFF"/>
        </w:rPr>
        <w:t>,</w:t>
      </w:r>
      <w:r w:rsidR="00953858" w:rsidRPr="004A27D1">
        <w:rPr>
          <w:rFonts w:ascii="Palatino Linotype" w:hAnsi="Palatino Linotype"/>
          <w:shd w:val="clear" w:color="auto" w:fill="FFFFFF"/>
        </w:rPr>
        <w:t xml:space="preserve"> </w:t>
      </w:r>
      <w:r w:rsidR="00953858" w:rsidRPr="004A27D1">
        <w:rPr>
          <w:rFonts w:ascii="Palatino Linotype" w:hAnsi="Palatino Linotype" w:cs="Arial"/>
        </w:rPr>
        <w:t>conforme</w:t>
      </w:r>
      <w:r w:rsidR="00953858" w:rsidRPr="004A27D1">
        <w:rPr>
          <w:rFonts w:ascii="Palatino Linotype" w:hAnsi="Palatino Linotype"/>
          <w:shd w:val="clear" w:color="auto" w:fill="FFFFFF"/>
        </w:rPr>
        <w:t xml:space="preserve"> a los artículos 186</w:t>
      </w:r>
      <w:r w:rsidR="002853F5" w:rsidRPr="004A27D1">
        <w:rPr>
          <w:rFonts w:ascii="Palatino Linotype" w:hAnsi="Palatino Linotype"/>
          <w:shd w:val="clear" w:color="auto" w:fill="FFFFFF"/>
        </w:rPr>
        <w:t>,</w:t>
      </w:r>
      <w:r w:rsidR="00953858" w:rsidRPr="004A27D1">
        <w:rPr>
          <w:rFonts w:ascii="Palatino Linotype" w:hAnsi="Palatino Linotype"/>
          <w:shd w:val="clear" w:color="auto" w:fill="FFFFFF"/>
        </w:rPr>
        <w:t xml:space="preserve"> último párrafo y 189</w:t>
      </w:r>
      <w:r w:rsidR="002853F5" w:rsidRPr="004A27D1">
        <w:rPr>
          <w:rFonts w:ascii="Palatino Linotype" w:hAnsi="Palatino Linotype"/>
          <w:shd w:val="clear" w:color="auto" w:fill="FFFFFF"/>
        </w:rPr>
        <w:t>,</w:t>
      </w:r>
      <w:r w:rsidR="00953858" w:rsidRPr="004A27D1">
        <w:rPr>
          <w:rFonts w:ascii="Palatino Linotype" w:hAnsi="Palatino Linotype"/>
          <w:shd w:val="clear" w:color="auto" w:fill="FFFFFF"/>
        </w:rPr>
        <w:t xml:space="preserve"> párrafo segundo de la Ley de </w:t>
      </w:r>
      <w:r w:rsidR="00953858" w:rsidRPr="004A27D1">
        <w:rPr>
          <w:rFonts w:ascii="Palatino Linotype" w:hAnsi="Palatino Linotype"/>
          <w:szCs w:val="17"/>
          <w:lang w:eastAsia="es-ES_tradnl"/>
        </w:rPr>
        <w:t>Transparencia</w:t>
      </w:r>
      <w:r w:rsidR="00953858" w:rsidRPr="004A27D1">
        <w:rPr>
          <w:rFonts w:ascii="Palatino Linotype" w:hAnsi="Palatino Linotype"/>
          <w:shd w:val="clear" w:color="auto" w:fill="FFFFFF"/>
        </w:rPr>
        <w:t xml:space="preserve"> y </w:t>
      </w:r>
      <w:r w:rsidR="00953858" w:rsidRPr="004A27D1">
        <w:rPr>
          <w:rFonts w:ascii="Palatino Linotype" w:hAnsi="Palatino Linotype" w:cs="Arial"/>
        </w:rPr>
        <w:t>Acceso</w:t>
      </w:r>
      <w:r w:rsidR="00953858" w:rsidRPr="004A27D1">
        <w:rPr>
          <w:rFonts w:ascii="Palatino Linotype" w:hAnsi="Palatino Linotype"/>
          <w:shd w:val="clear" w:color="auto" w:fill="FFFFFF"/>
        </w:rPr>
        <w:t xml:space="preserve"> a la Información Pública del Estado de México y Municipios, dé </w:t>
      </w:r>
      <w:r w:rsidR="00953858" w:rsidRPr="004A27D1">
        <w:rPr>
          <w:rFonts w:ascii="Palatino Linotype" w:hAnsi="Palatino Linotype" w:cs="Arial"/>
        </w:rPr>
        <w:t>cumplimiento</w:t>
      </w:r>
      <w:r w:rsidR="00953858" w:rsidRPr="004A27D1">
        <w:rPr>
          <w:rFonts w:ascii="Palatino Linotype" w:hAnsi="Palatino Linotype"/>
          <w:shd w:val="clear" w:color="auto" w:fill="FFFFFF"/>
        </w:rPr>
        <w:t xml:space="preserve"> a lo ordenado dentro del plazo de diez días hábiles, debiendo informar a este Instituto en un plazo </w:t>
      </w:r>
      <w:r w:rsidR="00953858" w:rsidRPr="004A27D1">
        <w:rPr>
          <w:rFonts w:ascii="Palatino Linotype" w:eastAsiaTheme="minorEastAsia" w:hAnsi="Palatino Linotype"/>
          <w:szCs w:val="17"/>
          <w:lang w:eastAsia="es-ES_tradnl"/>
        </w:rPr>
        <w:t>de</w:t>
      </w:r>
      <w:r w:rsidR="00953858" w:rsidRPr="004A27D1">
        <w:rPr>
          <w:rFonts w:ascii="Palatino Linotype" w:hAnsi="Palatino Linotype"/>
          <w:shd w:val="clear" w:color="auto" w:fill="FFFFFF"/>
        </w:rPr>
        <w:t xml:space="preserve"> tres días hábiles siguientes sobre el cumplimiento dado a la resolución.</w:t>
      </w:r>
    </w:p>
    <w:p w:rsidR="00953858" w:rsidRPr="004A27D1"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A27D1">
        <w:rPr>
          <w:rFonts w:ascii="Palatino Linotype" w:hAnsi="Palatino Linotype"/>
          <w:b/>
          <w:szCs w:val="17"/>
          <w:lang w:eastAsia="es-ES_tradnl"/>
        </w:rPr>
        <w:t>Notifíquese</w:t>
      </w:r>
      <w:r w:rsidRPr="004A27D1">
        <w:rPr>
          <w:rFonts w:ascii="Palatino Linotype" w:hAnsi="Palatino Linotype"/>
          <w:szCs w:val="17"/>
          <w:lang w:eastAsia="es-ES_tradnl"/>
        </w:rPr>
        <w:t xml:space="preserve"> a</w:t>
      </w:r>
      <w:r w:rsidR="003C07A9" w:rsidRPr="004A27D1">
        <w:rPr>
          <w:rFonts w:ascii="Palatino Linotype" w:hAnsi="Palatino Linotype"/>
          <w:szCs w:val="17"/>
          <w:lang w:eastAsia="es-ES_tradnl"/>
        </w:rPr>
        <w:t>l</w:t>
      </w:r>
      <w:r w:rsidR="00CE5FED" w:rsidRPr="004A27D1">
        <w:rPr>
          <w:rFonts w:ascii="Palatino Linotype" w:hAnsi="Palatino Linotype" w:cs="Arial"/>
          <w:b/>
        </w:rPr>
        <w:t xml:space="preserve"> RECURRENTE</w:t>
      </w:r>
      <w:r w:rsidRPr="004A27D1">
        <w:rPr>
          <w:rFonts w:ascii="Palatino Linotype" w:hAnsi="Palatino Linotype"/>
          <w:szCs w:val="17"/>
          <w:lang w:eastAsia="es-ES_tradnl"/>
        </w:rPr>
        <w:t xml:space="preserve"> la </w:t>
      </w:r>
      <w:r w:rsidRPr="004A27D1">
        <w:rPr>
          <w:rFonts w:ascii="Palatino Linotype" w:hAnsi="Palatino Linotype" w:cs="Arial"/>
        </w:rPr>
        <w:t>presente</w:t>
      </w:r>
      <w:r w:rsidRPr="004A27D1">
        <w:rPr>
          <w:rFonts w:ascii="Palatino Linotype" w:hAnsi="Palatino Linotype"/>
          <w:szCs w:val="17"/>
          <w:lang w:eastAsia="es-ES_tradnl"/>
        </w:rPr>
        <w:t xml:space="preserve"> </w:t>
      </w:r>
      <w:r w:rsidRPr="004A27D1">
        <w:rPr>
          <w:rFonts w:ascii="Palatino Linotype" w:hAnsi="Palatino Linotype"/>
          <w:shd w:val="clear" w:color="auto" w:fill="FFFFFF"/>
        </w:rPr>
        <w:t>resolución</w:t>
      </w:r>
      <w:r w:rsidRPr="004A27D1">
        <w:rPr>
          <w:rFonts w:ascii="Palatino Linotype" w:hAnsi="Palatino Linotype"/>
          <w:szCs w:val="17"/>
          <w:lang w:eastAsia="es-ES_tradnl"/>
        </w:rPr>
        <w:t>.</w:t>
      </w:r>
    </w:p>
    <w:p w:rsidR="00135920" w:rsidRPr="004A27D1" w:rsidRDefault="00953858" w:rsidP="004A7AFF">
      <w:pPr>
        <w:pStyle w:val="Prrafodelista"/>
        <w:widowControl w:val="0"/>
        <w:numPr>
          <w:ilvl w:val="0"/>
          <w:numId w:val="4"/>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A27D1">
        <w:rPr>
          <w:rFonts w:ascii="Palatino Linotype" w:hAnsi="Palatino Linotype"/>
          <w:b/>
          <w:szCs w:val="17"/>
          <w:lang w:eastAsia="es-ES_tradnl"/>
        </w:rPr>
        <w:t>Hágase</w:t>
      </w:r>
      <w:r w:rsidRPr="004A27D1">
        <w:rPr>
          <w:rFonts w:ascii="Palatino Linotype" w:hAnsi="Palatino Linotype"/>
          <w:szCs w:val="17"/>
          <w:lang w:eastAsia="es-ES_tradnl"/>
        </w:rPr>
        <w:t xml:space="preserve"> </w:t>
      </w:r>
      <w:r w:rsidRPr="004A27D1">
        <w:rPr>
          <w:rFonts w:ascii="Palatino Linotype" w:hAnsi="Palatino Linotype"/>
          <w:b/>
          <w:szCs w:val="17"/>
          <w:lang w:eastAsia="es-ES_tradnl"/>
        </w:rPr>
        <w:t>del conocimiento</w:t>
      </w:r>
      <w:r w:rsidRPr="004A27D1">
        <w:rPr>
          <w:rFonts w:ascii="Palatino Linotype" w:hAnsi="Palatino Linotype"/>
          <w:szCs w:val="17"/>
          <w:lang w:eastAsia="es-ES_tradnl"/>
        </w:rPr>
        <w:t xml:space="preserve"> </w:t>
      </w:r>
      <w:r w:rsidR="003C07A9" w:rsidRPr="004A27D1">
        <w:rPr>
          <w:rFonts w:ascii="Palatino Linotype" w:hAnsi="Palatino Linotype"/>
          <w:b/>
        </w:rPr>
        <w:t>al</w:t>
      </w:r>
      <w:r w:rsidR="00674741" w:rsidRPr="004A27D1">
        <w:rPr>
          <w:rFonts w:ascii="Palatino Linotype" w:hAnsi="Palatino Linotype"/>
          <w:b/>
        </w:rPr>
        <w:t xml:space="preserve"> </w:t>
      </w:r>
      <w:r w:rsidR="00CE5FED" w:rsidRPr="004A27D1">
        <w:rPr>
          <w:rFonts w:ascii="Palatino Linotype" w:hAnsi="Palatino Linotype" w:cs="Arial"/>
          <w:b/>
        </w:rPr>
        <w:t>RECURRENTE</w:t>
      </w:r>
      <w:r w:rsidRPr="004A27D1">
        <w:rPr>
          <w:rFonts w:ascii="Palatino Linotype" w:hAnsi="Palatino Linotype"/>
        </w:rPr>
        <w:t xml:space="preserve"> </w:t>
      </w:r>
      <w:r w:rsidRPr="004A27D1">
        <w:rPr>
          <w:rFonts w:ascii="Palatino Linotype" w:hAnsi="Palatino Linotype"/>
          <w:szCs w:val="17"/>
          <w:lang w:eastAsia="es-ES_tradnl"/>
        </w:rPr>
        <w:t>que</w:t>
      </w:r>
      <w:r w:rsidR="002853F5" w:rsidRPr="004A27D1">
        <w:rPr>
          <w:rFonts w:ascii="Palatino Linotype" w:hAnsi="Palatino Linotype"/>
          <w:szCs w:val="17"/>
          <w:lang w:eastAsia="es-ES_tradnl"/>
        </w:rPr>
        <w:t>,</w:t>
      </w:r>
      <w:r w:rsidRPr="004A27D1">
        <w:rPr>
          <w:rFonts w:ascii="Palatino Linotype" w:hAnsi="Palatino Linotype"/>
          <w:szCs w:val="17"/>
          <w:lang w:eastAsia="es-ES_tradnl"/>
        </w:rPr>
        <w:t xml:space="preserve"> de conformidad </w:t>
      </w:r>
      <w:r w:rsidRPr="004A27D1">
        <w:rPr>
          <w:rFonts w:ascii="Palatino Linotype" w:hAnsi="Palatino Linotype" w:cs="Arial"/>
        </w:rPr>
        <w:t>con</w:t>
      </w:r>
      <w:r w:rsidRPr="004A27D1">
        <w:rPr>
          <w:rFonts w:ascii="Palatino Linotype" w:hAnsi="Palatino Linotype"/>
          <w:szCs w:val="17"/>
          <w:lang w:eastAsia="es-ES_tradnl"/>
        </w:rPr>
        <w:t xml:space="preserve"> lo </w:t>
      </w:r>
      <w:r w:rsidRPr="004A27D1">
        <w:rPr>
          <w:rFonts w:ascii="Palatino Linotype" w:hAnsi="Palatino Linotype" w:cs="Arial"/>
        </w:rPr>
        <w:t>establecido</w:t>
      </w:r>
      <w:r w:rsidRPr="004A27D1">
        <w:rPr>
          <w:rFonts w:ascii="Palatino Linotype" w:hAnsi="Palatino Linotype"/>
          <w:szCs w:val="17"/>
          <w:lang w:eastAsia="es-ES_tradnl"/>
        </w:rPr>
        <w:t xml:space="preserve"> en el artículo 196 de la Ley de </w:t>
      </w:r>
      <w:r w:rsidRPr="004A27D1">
        <w:rPr>
          <w:rFonts w:ascii="Palatino Linotype" w:hAnsi="Palatino Linotype" w:cs="Arial"/>
        </w:rPr>
        <w:t>Transparencia</w:t>
      </w:r>
      <w:r w:rsidRPr="004A27D1">
        <w:rPr>
          <w:rFonts w:ascii="Palatino Linotype" w:hAnsi="Palatino Linotype"/>
          <w:szCs w:val="17"/>
          <w:lang w:eastAsia="es-ES_tradnl"/>
        </w:rPr>
        <w:t xml:space="preserve"> y </w:t>
      </w:r>
      <w:r w:rsidRPr="004A27D1">
        <w:rPr>
          <w:rFonts w:ascii="Palatino Linotype" w:hAnsi="Palatino Linotype" w:cs="Arial"/>
        </w:rPr>
        <w:t>Acceso</w:t>
      </w:r>
      <w:r w:rsidRPr="004A27D1">
        <w:rPr>
          <w:rFonts w:ascii="Palatino Linotype" w:hAnsi="Palatino Linotype"/>
          <w:szCs w:val="17"/>
          <w:lang w:eastAsia="es-ES_tradnl"/>
        </w:rPr>
        <w:t xml:space="preserve"> a la Información </w:t>
      </w:r>
      <w:r w:rsidRPr="004A27D1">
        <w:rPr>
          <w:rFonts w:ascii="Palatino Linotype" w:hAnsi="Palatino Linotype"/>
          <w:lang w:eastAsia="es-ES_tradnl"/>
        </w:rPr>
        <w:t>Pública</w:t>
      </w:r>
      <w:r w:rsidRPr="004A27D1">
        <w:rPr>
          <w:rFonts w:ascii="Palatino Linotype" w:hAnsi="Palatino Linotype"/>
          <w:szCs w:val="17"/>
          <w:lang w:eastAsia="es-ES_tradnl"/>
        </w:rPr>
        <w:t xml:space="preserve"> del Estado de México y Municipios, podrá impugnarla vía Juicio de Amparo en los términos de las leyes aplicables.</w:t>
      </w:r>
    </w:p>
    <w:p w:rsidR="00EC2CA6" w:rsidRPr="004A27D1" w:rsidRDefault="00EC2CA6" w:rsidP="004A7AFF">
      <w:pPr>
        <w:pStyle w:val="Prrafodelista"/>
        <w:widowControl w:val="0"/>
        <w:numPr>
          <w:ilvl w:val="0"/>
          <w:numId w:val="4"/>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A27D1">
        <w:rPr>
          <w:rFonts w:ascii="Palatino Linotype" w:hAnsi="Palatino Linotype"/>
          <w:b/>
        </w:rPr>
        <w:t>Gírese</w:t>
      </w:r>
      <w:r w:rsidRPr="004A27D1">
        <w:rPr>
          <w:rFonts w:ascii="Palatino Linotype" w:hAnsi="Palatino Linotype"/>
        </w:rPr>
        <w:t xml:space="preserve"> </w:t>
      </w:r>
      <w:r w:rsidRPr="004A27D1">
        <w:rPr>
          <w:rFonts w:ascii="Palatino Linotype" w:hAnsi="Palatino Linotype"/>
          <w:lang w:eastAsia="es-ES_tradnl"/>
        </w:rPr>
        <w:t xml:space="preserve">oficio al Titular de la Contraloría Interna y Órgano de Control y Vigilancia de este </w:t>
      </w:r>
      <w:r w:rsidRPr="004A27D1">
        <w:rPr>
          <w:rFonts w:ascii="Palatino Linotype" w:hAnsi="Palatino Linotype" w:cs="Arial"/>
        </w:rPr>
        <w:t>Instituto</w:t>
      </w:r>
      <w:r w:rsidRPr="004A27D1">
        <w:rPr>
          <w:rFonts w:ascii="Palatino Linotype" w:hAnsi="Palatino Linotype"/>
          <w:lang w:eastAsia="es-ES_tradnl"/>
        </w:rPr>
        <w:t xml:space="preserve">, de conformidad con el artículo 190 de la Ley de Transparencia y </w:t>
      </w:r>
      <w:r w:rsidRPr="004A27D1">
        <w:rPr>
          <w:rFonts w:ascii="Palatino Linotype" w:hAnsi="Palatino Linotype"/>
          <w:color w:val="222222"/>
          <w:shd w:val="clear" w:color="auto" w:fill="FFFFFF"/>
        </w:rPr>
        <w:t>Acceso</w:t>
      </w:r>
      <w:r w:rsidRPr="004A27D1">
        <w:rPr>
          <w:rFonts w:ascii="Palatino Linotype" w:hAnsi="Palatino Linotype"/>
          <w:lang w:eastAsia="es-ES_tradnl"/>
        </w:rPr>
        <w:t xml:space="preserve"> a la Información Pública del Estado de México y Municipios, a fin de que determine lo conducente, en términos del Considerando </w:t>
      </w:r>
      <w:r w:rsidRPr="004A27D1">
        <w:rPr>
          <w:rFonts w:ascii="Palatino Linotype" w:hAnsi="Palatino Linotype"/>
          <w:b/>
          <w:lang w:eastAsia="es-ES_tradnl"/>
        </w:rPr>
        <w:t>QUINTO</w:t>
      </w:r>
      <w:r w:rsidRPr="004A27D1">
        <w:rPr>
          <w:rFonts w:ascii="Palatino Linotype" w:hAnsi="Palatino Linotype"/>
          <w:lang w:eastAsia="es-ES_tradnl"/>
        </w:rPr>
        <w:t xml:space="preserve"> de la presente resolución.</w:t>
      </w:r>
    </w:p>
    <w:p w:rsidR="00AC510C" w:rsidRPr="00305214" w:rsidRDefault="00AC510C" w:rsidP="00183C32">
      <w:pPr>
        <w:spacing w:before="100" w:beforeAutospacing="1" w:after="100" w:afterAutospacing="1" w:line="360" w:lineRule="auto"/>
        <w:jc w:val="both"/>
        <w:rPr>
          <w:rFonts w:ascii="Palatino Linotype" w:hAnsi="Palatino Linotype" w:cs="Arial"/>
        </w:rPr>
      </w:pPr>
      <w:r w:rsidRPr="00501FEB">
        <w:rPr>
          <w:rFonts w:ascii="Palatino Linotype" w:hAnsi="Palatino Linotype" w:cs="Arial"/>
        </w:rPr>
        <w:t>ASÍ LO RESUELVE, POR UNANIMIDAD DE VOTOS EL PLENO DEL</w:t>
      </w:r>
      <w:r w:rsidRPr="00501FEB">
        <w:rPr>
          <w:rFonts w:ascii="Palatino Linotype" w:eastAsia="Arial Unicode MS" w:hAnsi="Palatino Linotype" w:cs="Arial"/>
        </w:rPr>
        <w:t xml:space="preserve"> INSTITUTO DE </w:t>
      </w:r>
      <w:r w:rsidRPr="00501FEB">
        <w:rPr>
          <w:rFonts w:ascii="Palatino Linotype" w:hAnsi="Palatino Linotype"/>
          <w:lang w:eastAsia="en-US"/>
        </w:rPr>
        <w:t>TRANSPARENCIA</w:t>
      </w:r>
      <w:r w:rsidRPr="00501FEB">
        <w:rPr>
          <w:rFonts w:ascii="Palatino Linotype" w:eastAsia="Arial Unicode MS" w:hAnsi="Palatino Linotype" w:cs="Arial"/>
        </w:rPr>
        <w:t>, ACCESO A LA INFORMACIÓN PÚBLICA Y PROTECCIÓN DE DATOS PERSONALES DEL ESTADO DE MÉXICO Y MUNICIPIOS</w:t>
      </w:r>
      <w:r w:rsidRPr="00501FEB">
        <w:rPr>
          <w:rFonts w:ascii="Palatino Linotype" w:hAnsi="Palatino Linotype" w:cs="Arial"/>
        </w:rPr>
        <w:t>, CONFORMADO POR LOS COMISIONADOS ZULEMA MARTÍNEZ SÁNCHEZ; EVA ABAID YAPUR; JOSÉ GUADALUPE LUNA HERNÁNDEZ; JAVIER MARTÍNEZ CRUZ Y LUIS GUSTAVO PARRA NORIEGA; EN</w:t>
      </w:r>
      <w:r w:rsidRPr="00501FEB">
        <w:rPr>
          <w:rFonts w:ascii="Palatino Linotype" w:hAnsi="Palatino Linotype" w:cs="Arial"/>
          <w:shd w:val="clear" w:color="auto" w:fill="FFFFFF" w:themeFill="background1"/>
        </w:rPr>
        <w:t xml:space="preserve"> LA </w:t>
      </w:r>
      <w:r w:rsidR="003C0BBF" w:rsidRPr="00501FEB">
        <w:rPr>
          <w:rFonts w:ascii="Palatino Linotype" w:hAnsi="Palatino Linotype" w:cs="Arial"/>
          <w:color w:val="000000" w:themeColor="text1"/>
        </w:rPr>
        <w:t xml:space="preserve">VIGÉSIMA </w:t>
      </w:r>
      <w:r w:rsidR="003C0BBF" w:rsidRPr="00501FEB">
        <w:rPr>
          <w:rFonts w:ascii="Palatino Linotype" w:hAnsi="Palatino Linotype" w:cs="Arial"/>
          <w:color w:val="000000" w:themeColor="text1"/>
        </w:rPr>
        <w:lastRenderedPageBreak/>
        <w:t xml:space="preserve">SÉPTIMA </w:t>
      </w:r>
      <w:r w:rsidRPr="00501FEB">
        <w:rPr>
          <w:rFonts w:ascii="Palatino Linotype" w:hAnsi="Palatino Linotype" w:cs="Arial"/>
        </w:rPr>
        <w:t xml:space="preserve">SESIÓN ORDINARIA CELEBRADA EL DÍA </w:t>
      </w:r>
      <w:r w:rsidR="003C0BBF" w:rsidRPr="00501FEB">
        <w:rPr>
          <w:rFonts w:ascii="Palatino Linotype" w:hAnsi="Palatino Linotype" w:cs="Arial"/>
        </w:rPr>
        <w:t xml:space="preserve">TREINTA Y UNO </w:t>
      </w:r>
      <w:r w:rsidR="00EC2CA6" w:rsidRPr="00501FEB">
        <w:rPr>
          <w:rFonts w:ascii="Palatino Linotype" w:hAnsi="Palatino Linotype" w:cs="Arial"/>
        </w:rPr>
        <w:t xml:space="preserve">DE JULIO </w:t>
      </w:r>
      <w:r w:rsidRPr="00501FEB">
        <w:rPr>
          <w:rFonts w:ascii="Palatino Linotype" w:hAnsi="Palatino Linotype" w:cs="Arial"/>
        </w:rPr>
        <w:t>DE DOS MIL DIECINUEVE, ANTE EL SECRETARIO TÉCNICO DEL PLENO, ALEXIS TAPIA RAMÍREZ.</w:t>
      </w:r>
    </w:p>
    <w:tbl>
      <w:tblPr>
        <w:tblW w:w="9279" w:type="dxa"/>
        <w:jc w:val="center"/>
        <w:tblLayout w:type="fixed"/>
        <w:tblLook w:val="04A0" w:firstRow="1" w:lastRow="0" w:firstColumn="1" w:lastColumn="0" w:noHBand="0" w:noVBand="1"/>
      </w:tblPr>
      <w:tblGrid>
        <w:gridCol w:w="4789"/>
        <w:gridCol w:w="4490"/>
      </w:tblGrid>
      <w:tr w:rsidR="00867D3D" w:rsidRPr="00305214" w:rsidTr="009E6AA9">
        <w:trPr>
          <w:trHeight w:val="1280"/>
          <w:jc w:val="center"/>
        </w:trPr>
        <w:tc>
          <w:tcPr>
            <w:tcW w:w="9279" w:type="dxa"/>
            <w:gridSpan w:val="2"/>
            <w:shd w:val="clear" w:color="auto" w:fill="auto"/>
          </w:tcPr>
          <w:p w:rsidR="00C4567D" w:rsidRPr="00305214" w:rsidRDefault="00C4567D" w:rsidP="00EC2CA6">
            <w:pPr>
              <w:rPr>
                <w:rFonts w:ascii="Palatino Linotype" w:hAnsi="Palatino Linotype" w:cs="Arial"/>
                <w:b/>
                <w:lang w:val="es-ES_tradnl"/>
              </w:rPr>
            </w:pP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Zulema Martínez Sánchez</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lang w:val="es-ES_tradnl"/>
              </w:rPr>
              <w:t>Comisionada Presidenta</w:t>
            </w:r>
          </w:p>
          <w:p w:rsidR="00212CDA" w:rsidRPr="00305214" w:rsidRDefault="00BA108D"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r>
      <w:tr w:rsidR="00867D3D" w:rsidRPr="00305214" w:rsidTr="009E6AA9">
        <w:trPr>
          <w:trHeight w:val="2223"/>
          <w:jc w:val="center"/>
        </w:trPr>
        <w:tc>
          <w:tcPr>
            <w:tcW w:w="4789" w:type="dxa"/>
            <w:shd w:val="clear" w:color="auto" w:fill="auto"/>
          </w:tcPr>
          <w:p w:rsidR="00A05B82" w:rsidRDefault="00A05B82" w:rsidP="00EC2CA6">
            <w:pPr>
              <w:rPr>
                <w:rFonts w:ascii="Palatino Linotype" w:hAnsi="Palatino Linotype" w:cs="Arial"/>
                <w:b/>
                <w:lang w:val="es-ES_tradnl"/>
              </w:rPr>
            </w:pPr>
          </w:p>
          <w:p w:rsidR="008F4007" w:rsidRPr="00305214" w:rsidRDefault="008F4007" w:rsidP="00EC2CA6">
            <w:pPr>
              <w:rPr>
                <w:rFonts w:ascii="Palatino Linotype" w:hAnsi="Palatino Linotype" w:cs="Arial"/>
                <w:b/>
                <w:lang w:val="es-ES_tradnl"/>
              </w:rPr>
            </w:pPr>
          </w:p>
          <w:p w:rsidR="00A05B82" w:rsidRPr="00305214" w:rsidRDefault="00A05B82" w:rsidP="008D128D">
            <w:pPr>
              <w:rPr>
                <w:rFonts w:ascii="Palatino Linotype" w:hAnsi="Palatino Linotype" w:cs="Arial"/>
                <w:b/>
                <w:lang w:val="es-ES_tradnl"/>
              </w:rPr>
            </w:pP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Eva Abaid Yapur</w:t>
            </w:r>
          </w:p>
          <w:p w:rsidR="00212CDA" w:rsidRPr="00305214" w:rsidRDefault="00212CDA" w:rsidP="002142B4">
            <w:pPr>
              <w:jc w:val="center"/>
              <w:rPr>
                <w:rFonts w:ascii="Palatino Linotype" w:hAnsi="Palatino Linotype" w:cs="Arial"/>
                <w:lang w:val="es-ES_tradnl"/>
              </w:rPr>
            </w:pPr>
            <w:r w:rsidRPr="00305214">
              <w:rPr>
                <w:rFonts w:ascii="Palatino Linotype" w:hAnsi="Palatino Linotype" w:cs="Arial"/>
                <w:lang w:val="es-ES_tradnl"/>
              </w:rPr>
              <w:t>Comisionada</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c>
          <w:tcPr>
            <w:tcW w:w="4489" w:type="dxa"/>
            <w:shd w:val="clear" w:color="auto" w:fill="auto"/>
          </w:tcPr>
          <w:p w:rsidR="00A05B82" w:rsidRPr="00305214" w:rsidRDefault="00A05B82" w:rsidP="008D128D">
            <w:pP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C4567D" w:rsidRDefault="00C4567D" w:rsidP="009E6AA9">
            <w:pPr>
              <w:rPr>
                <w:rFonts w:ascii="Palatino Linotype" w:hAnsi="Palatino Linotype" w:cs="Arial"/>
                <w:b/>
                <w:lang w:val="es-ES_tradnl"/>
              </w:rPr>
            </w:pP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José Guadalupe Luna Hernández</w:t>
            </w:r>
          </w:p>
          <w:p w:rsidR="00212CDA" w:rsidRPr="00305214" w:rsidRDefault="00212CDA"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r>
      <w:tr w:rsidR="008D04DD" w:rsidRPr="00305214" w:rsidTr="009E6AA9">
        <w:trPr>
          <w:trHeight w:val="2233"/>
          <w:jc w:val="center"/>
        </w:trPr>
        <w:tc>
          <w:tcPr>
            <w:tcW w:w="4789" w:type="dxa"/>
            <w:shd w:val="clear" w:color="auto" w:fill="auto"/>
          </w:tcPr>
          <w:p w:rsidR="0071273A" w:rsidRPr="00305214" w:rsidRDefault="0071273A" w:rsidP="002142B4">
            <w:pPr>
              <w:jc w:val="center"/>
              <w:rPr>
                <w:rFonts w:ascii="Palatino Linotype" w:hAnsi="Palatino Linotype" w:cs="Arial"/>
                <w:b/>
                <w:lang w:val="es-ES_tradnl"/>
              </w:rPr>
            </w:pPr>
          </w:p>
          <w:p w:rsidR="00A05B82" w:rsidRDefault="00A05B82" w:rsidP="009E6AA9">
            <w:pPr>
              <w:rPr>
                <w:rFonts w:ascii="Palatino Linotype" w:hAnsi="Palatino Linotype" w:cs="Arial"/>
                <w:b/>
                <w:lang w:val="es-ES_tradnl"/>
              </w:rPr>
            </w:pPr>
          </w:p>
          <w:p w:rsidR="00C4567D" w:rsidRDefault="00C4567D" w:rsidP="009E6AA9">
            <w:pP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Javier Martínez Cruz</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b/>
                <w:lang w:val="es-ES_tradnl"/>
              </w:rPr>
              <w:t>(RÚBRICA)</w:t>
            </w:r>
          </w:p>
        </w:tc>
        <w:tc>
          <w:tcPr>
            <w:tcW w:w="4489" w:type="dxa"/>
            <w:shd w:val="clear" w:color="auto" w:fill="auto"/>
          </w:tcPr>
          <w:p w:rsidR="00A05B82" w:rsidRPr="00305214" w:rsidRDefault="00A05B82" w:rsidP="00EC2CA6">
            <w:pPr>
              <w:rPr>
                <w:rFonts w:ascii="Palatino Linotype" w:hAnsi="Palatino Linotype" w:cs="Arial"/>
                <w:b/>
                <w:lang w:val="es-ES_tradnl"/>
              </w:rPr>
            </w:pPr>
          </w:p>
          <w:p w:rsidR="00A05B82" w:rsidRPr="00305214" w:rsidRDefault="00A05B82" w:rsidP="008D128D">
            <w:pPr>
              <w:rPr>
                <w:rFonts w:ascii="Palatino Linotype" w:hAnsi="Palatino Linotype" w:cs="Arial"/>
                <w:b/>
                <w:lang w:val="es-ES_tradnl"/>
              </w:rPr>
            </w:pPr>
          </w:p>
          <w:p w:rsidR="00C4567D" w:rsidRDefault="00C4567D" w:rsidP="009E6AA9">
            <w:pP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Luis Gustavo Parra Noriega</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r>
      <w:tr w:rsidR="008D04DD" w:rsidRPr="00305214" w:rsidTr="009E6AA9">
        <w:trPr>
          <w:trHeight w:val="2879"/>
          <w:jc w:val="center"/>
        </w:trPr>
        <w:tc>
          <w:tcPr>
            <w:tcW w:w="9279" w:type="dxa"/>
            <w:gridSpan w:val="2"/>
            <w:shd w:val="clear" w:color="auto" w:fill="auto"/>
          </w:tcPr>
          <w:p w:rsidR="002142B4" w:rsidRPr="00305214" w:rsidRDefault="002142B4"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8F4007" w:rsidRPr="00305214" w:rsidRDefault="008F4007" w:rsidP="00EC2CA6">
            <w:pP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Alexis Tapia Ramírez</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Secretario Técnico del Pleno</w:t>
            </w:r>
          </w:p>
          <w:p w:rsidR="00A05B82" w:rsidRPr="00305214" w:rsidRDefault="008D04DD" w:rsidP="009E6AA9">
            <w:pPr>
              <w:jc w:val="center"/>
              <w:rPr>
                <w:rFonts w:ascii="Palatino Linotype" w:hAnsi="Palatino Linotype" w:cs="Arial"/>
                <w:lang w:val="es-ES_tradnl"/>
              </w:rPr>
            </w:pPr>
            <w:r w:rsidRPr="00305214">
              <w:rPr>
                <w:rFonts w:ascii="Palatino Linotype" w:hAnsi="Palatino Linotype" w:cs="Arial"/>
                <w:b/>
                <w:lang w:val="es-ES_tradnl"/>
              </w:rPr>
              <w:t>(RÚBRICA)</w:t>
            </w:r>
          </w:p>
        </w:tc>
      </w:tr>
    </w:tbl>
    <w:p w:rsidR="000104F0" w:rsidRPr="00305214" w:rsidRDefault="000104F0" w:rsidP="002142B4">
      <w:pPr>
        <w:jc w:val="both"/>
        <w:rPr>
          <w:rFonts w:ascii="Palatino Linotype" w:hAnsi="Palatino Linotype" w:cs="Arial"/>
          <w:sz w:val="21"/>
          <w:szCs w:val="21"/>
          <w:lang w:val="es-ES"/>
        </w:rPr>
      </w:pPr>
      <w:r w:rsidRPr="00305214">
        <w:rPr>
          <w:rFonts w:ascii="Palatino Linotype" w:hAnsi="Palatino Linotype" w:cs="Arial"/>
          <w:sz w:val="21"/>
          <w:szCs w:val="21"/>
          <w:lang w:val="es-ES"/>
        </w:rPr>
        <w:t>Esta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hoja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corresponde</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la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resolución</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de</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fecha</w:t>
      </w:r>
      <w:r w:rsidR="00D730A4" w:rsidRPr="00305214">
        <w:rPr>
          <w:rFonts w:ascii="Palatino Linotype" w:hAnsi="Palatino Linotype" w:cs="Arial"/>
          <w:sz w:val="21"/>
          <w:szCs w:val="21"/>
          <w:lang w:val="es-ES"/>
        </w:rPr>
        <w:t xml:space="preserve"> </w:t>
      </w:r>
      <w:r w:rsidR="003C0BBF">
        <w:rPr>
          <w:rFonts w:ascii="Palatino Linotype" w:hAnsi="Palatino Linotype" w:cs="Arial"/>
          <w:sz w:val="21"/>
          <w:szCs w:val="21"/>
          <w:lang w:val="es-ES"/>
        </w:rPr>
        <w:t>treinta y uno</w:t>
      </w:r>
      <w:r w:rsidR="00EC2CA6">
        <w:rPr>
          <w:rFonts w:ascii="Palatino Linotype" w:hAnsi="Palatino Linotype" w:cs="Arial"/>
          <w:sz w:val="21"/>
          <w:szCs w:val="21"/>
          <w:lang w:val="es-ES"/>
        </w:rPr>
        <w:t xml:space="preserve"> de julio </w:t>
      </w:r>
      <w:r w:rsidR="00AC510C" w:rsidRPr="00305214">
        <w:rPr>
          <w:rFonts w:ascii="Palatino Linotype" w:hAnsi="Palatino Linotype" w:cs="Arial"/>
          <w:sz w:val="21"/>
          <w:szCs w:val="21"/>
          <w:lang w:val="es-ES"/>
        </w:rPr>
        <w:t>de dos mil diecinueve</w:t>
      </w:r>
      <w:r w:rsidRPr="00305214">
        <w:rPr>
          <w:rFonts w:ascii="Palatino Linotype" w:hAnsi="Palatino Linotype" w:cs="Arial"/>
          <w:sz w:val="21"/>
          <w:szCs w:val="21"/>
          <w:lang w:val="es-ES"/>
        </w:rPr>
        <w:t>,</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emitida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en</w:t>
      </w:r>
      <w:r w:rsidR="00D730A4" w:rsidRPr="00305214">
        <w:rPr>
          <w:rFonts w:ascii="Palatino Linotype" w:hAnsi="Palatino Linotype" w:cs="Arial"/>
          <w:sz w:val="21"/>
          <w:szCs w:val="21"/>
          <w:lang w:val="es-ES"/>
        </w:rPr>
        <w:t xml:space="preserve"> </w:t>
      </w:r>
      <w:r w:rsidR="00EC2CA6">
        <w:rPr>
          <w:rFonts w:ascii="Palatino Linotype" w:hAnsi="Palatino Linotype" w:cs="Arial"/>
          <w:sz w:val="21"/>
          <w:szCs w:val="21"/>
          <w:lang w:val="es-ES"/>
        </w:rPr>
        <w:t>recurso</w:t>
      </w:r>
      <w:r w:rsidR="007644C1" w:rsidRPr="00305214">
        <w:rPr>
          <w:rFonts w:ascii="Palatino Linotype" w:hAnsi="Palatino Linotype" w:cs="Arial"/>
          <w:sz w:val="21"/>
          <w:szCs w:val="21"/>
          <w:lang w:val="es-ES"/>
        </w:rPr>
        <w:t xml:space="preserve"> de r</w:t>
      </w:r>
      <w:r w:rsidR="003C07A9">
        <w:rPr>
          <w:rFonts w:ascii="Palatino Linotype" w:hAnsi="Palatino Linotype" w:cs="Arial"/>
          <w:sz w:val="21"/>
          <w:szCs w:val="21"/>
          <w:lang w:val="es-ES"/>
        </w:rPr>
        <w:t>evisión 03612</w:t>
      </w:r>
      <w:r w:rsidR="00EC2CA6">
        <w:rPr>
          <w:rFonts w:ascii="Palatino Linotype" w:hAnsi="Palatino Linotype" w:cs="Arial"/>
          <w:sz w:val="21"/>
          <w:szCs w:val="21"/>
          <w:lang w:val="es-ES"/>
        </w:rPr>
        <w:t>/INFOEM/IP/RR/2019.</w:t>
      </w:r>
    </w:p>
    <w:p w:rsidR="003854B5" w:rsidRPr="008D128D" w:rsidRDefault="00EC2CA6" w:rsidP="002142B4">
      <w:pPr>
        <w:jc w:val="both"/>
        <w:rPr>
          <w:rFonts w:ascii="Palatino Linotype" w:hAnsi="Palatino Linotype" w:cs="Arial"/>
          <w:sz w:val="21"/>
          <w:szCs w:val="21"/>
          <w:lang w:val="es-ES"/>
        </w:rPr>
      </w:pPr>
      <w:r>
        <w:rPr>
          <w:rFonts w:ascii="Palatino Linotype" w:hAnsi="Palatino Linotype" w:cs="Arial"/>
          <w:sz w:val="21"/>
          <w:szCs w:val="21"/>
          <w:lang w:val="es-ES"/>
        </w:rPr>
        <w:t>YSM</w:t>
      </w:r>
      <w:r w:rsidR="007644C1" w:rsidRPr="00305214">
        <w:rPr>
          <w:rFonts w:ascii="Palatino Linotype" w:hAnsi="Palatino Linotype" w:cs="Arial"/>
          <w:sz w:val="21"/>
          <w:szCs w:val="21"/>
          <w:lang w:val="es-ES"/>
        </w:rPr>
        <w:t>/AAS</w:t>
      </w:r>
    </w:p>
    <w:sectPr w:rsidR="003854B5" w:rsidRPr="008D128D" w:rsidSect="00CB1F5A">
      <w:headerReference w:type="default" r:id="rId14"/>
      <w:footerReference w:type="default" r:id="rId15"/>
      <w:headerReference w:type="first" r:id="rId16"/>
      <w:footerReference w:type="first" r:id="rId17"/>
      <w:pgSz w:w="12240" w:h="15840"/>
      <w:pgMar w:top="579"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8C5" w:rsidRDefault="005578C5" w:rsidP="00C80F8C">
      <w:r>
        <w:separator/>
      </w:r>
    </w:p>
  </w:endnote>
  <w:endnote w:type="continuationSeparator" w:id="0">
    <w:p w:rsidR="005578C5" w:rsidRDefault="005578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CD0" w:rsidRPr="00A2780F" w:rsidRDefault="00847CD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74D">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74D">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CD0" w:rsidRDefault="00847CD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74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74D">
      <w:rPr>
        <w:rFonts w:ascii="Arial" w:hAnsi="Arial" w:cs="Arial"/>
        <w:b/>
        <w:bCs/>
        <w:noProof/>
        <w:sz w:val="20"/>
        <w:szCs w:val="20"/>
      </w:rPr>
      <w:t>47</w:t>
    </w:r>
    <w:r w:rsidRPr="00986599">
      <w:rPr>
        <w:rFonts w:ascii="Arial" w:hAnsi="Arial" w:cs="Arial"/>
        <w:b/>
        <w:bCs/>
        <w:sz w:val="20"/>
        <w:szCs w:val="20"/>
      </w:rPr>
      <w:fldChar w:fldCharType="end"/>
    </w:r>
  </w:p>
  <w:p w:rsidR="00847CD0" w:rsidRPr="00070856" w:rsidRDefault="00847CD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8C5" w:rsidRDefault="005578C5" w:rsidP="00C80F8C">
      <w:r>
        <w:separator/>
      </w:r>
    </w:p>
  </w:footnote>
  <w:footnote w:type="continuationSeparator" w:id="0">
    <w:p w:rsidR="005578C5" w:rsidRDefault="005578C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CD0" w:rsidRPr="00581ACC" w:rsidRDefault="00847CD0"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847CD0" w:rsidRPr="007769F3" w:rsidTr="00054457">
      <w:tc>
        <w:tcPr>
          <w:tcW w:w="3403" w:type="dxa"/>
        </w:tcPr>
        <w:p w:rsidR="00847CD0" w:rsidRPr="007769F3" w:rsidRDefault="00847CD0" w:rsidP="00070856">
          <w:pPr>
            <w:rPr>
              <w:rFonts w:ascii="Palatino Linotype" w:hAnsi="Palatino Linotype"/>
              <w:b/>
              <w:sz w:val="22"/>
              <w:szCs w:val="22"/>
              <w:lang w:val="es-ES_tradnl"/>
            </w:rPr>
          </w:pPr>
        </w:p>
      </w:tc>
      <w:tc>
        <w:tcPr>
          <w:tcW w:w="2551" w:type="dxa"/>
          <w:shd w:val="clear" w:color="auto" w:fill="auto"/>
        </w:tcPr>
        <w:p w:rsidR="00847CD0" w:rsidRPr="00CB1F5A" w:rsidRDefault="00847CD0" w:rsidP="00070856">
          <w:pPr>
            <w:rPr>
              <w:rFonts w:ascii="Palatino Linotype" w:hAnsi="Palatino Linotype"/>
              <w:b/>
              <w:sz w:val="22"/>
              <w:szCs w:val="22"/>
              <w:lang w:val="es-ES_tradnl"/>
            </w:rPr>
          </w:pPr>
          <w:r w:rsidRPr="00CB1F5A">
            <w:rPr>
              <w:rFonts w:ascii="Palatino Linotype" w:hAnsi="Palatino Linotype"/>
              <w:b/>
              <w:sz w:val="22"/>
              <w:szCs w:val="22"/>
              <w:lang w:val="es-ES_tradnl"/>
            </w:rPr>
            <w:t>Recurso de Revisión:</w:t>
          </w:r>
        </w:p>
      </w:tc>
      <w:tc>
        <w:tcPr>
          <w:tcW w:w="3260" w:type="dxa"/>
          <w:shd w:val="clear" w:color="auto" w:fill="auto"/>
          <w:vAlign w:val="center"/>
        </w:tcPr>
        <w:p w:rsidR="00847CD0" w:rsidRPr="00CB1F5A" w:rsidRDefault="00847CD0" w:rsidP="00ED4EE2">
          <w:pPr>
            <w:jc w:val="both"/>
            <w:rPr>
              <w:rFonts w:ascii="Palatino Linotype" w:hAnsi="Palatino Linotype"/>
              <w:b/>
              <w:sz w:val="22"/>
              <w:szCs w:val="22"/>
              <w:lang w:val="es-ES_tradnl"/>
            </w:rPr>
          </w:pPr>
          <w:r>
            <w:rPr>
              <w:rFonts w:ascii="Palatino Linotype" w:hAnsi="Palatino Linotype"/>
              <w:b/>
              <w:sz w:val="22"/>
              <w:szCs w:val="22"/>
            </w:rPr>
            <w:t>03612</w:t>
          </w:r>
          <w:r w:rsidRPr="00CB1F5A">
            <w:rPr>
              <w:rFonts w:ascii="Palatino Linotype" w:hAnsi="Palatino Linotype"/>
              <w:b/>
              <w:sz w:val="22"/>
              <w:szCs w:val="22"/>
            </w:rPr>
            <w:t xml:space="preserve">/INFOEM/IP/RR/2019 </w:t>
          </w:r>
        </w:p>
      </w:tc>
    </w:tr>
    <w:tr w:rsidR="00847CD0" w:rsidRPr="007769F3" w:rsidTr="00054457">
      <w:tc>
        <w:tcPr>
          <w:tcW w:w="3403" w:type="dxa"/>
        </w:tcPr>
        <w:p w:rsidR="00847CD0" w:rsidRPr="007769F3" w:rsidRDefault="00847CD0" w:rsidP="008F1EC6">
          <w:pPr>
            <w:rPr>
              <w:rFonts w:ascii="Palatino Linotype" w:hAnsi="Palatino Linotype"/>
              <w:b/>
              <w:sz w:val="22"/>
              <w:szCs w:val="22"/>
              <w:lang w:val="es-ES_tradnl"/>
            </w:rPr>
          </w:pPr>
        </w:p>
      </w:tc>
      <w:tc>
        <w:tcPr>
          <w:tcW w:w="2551" w:type="dxa"/>
          <w:shd w:val="clear" w:color="auto" w:fill="auto"/>
        </w:tcPr>
        <w:p w:rsidR="00847CD0" w:rsidRPr="00CB1F5A" w:rsidRDefault="00847CD0" w:rsidP="008F1EC6">
          <w:pPr>
            <w:rPr>
              <w:rFonts w:ascii="Palatino Linotype" w:hAnsi="Palatino Linotype"/>
              <w:b/>
              <w:sz w:val="22"/>
              <w:szCs w:val="22"/>
              <w:lang w:val="es-ES_tradnl"/>
            </w:rPr>
          </w:pPr>
          <w:r w:rsidRPr="00CB1F5A">
            <w:rPr>
              <w:rFonts w:ascii="Palatino Linotype" w:hAnsi="Palatino Linotype"/>
              <w:b/>
              <w:sz w:val="22"/>
              <w:szCs w:val="22"/>
              <w:lang w:val="es-ES_tradnl"/>
            </w:rPr>
            <w:t>Sujeto Obligado:</w:t>
          </w:r>
        </w:p>
      </w:tc>
      <w:tc>
        <w:tcPr>
          <w:tcW w:w="3260" w:type="dxa"/>
          <w:shd w:val="clear" w:color="auto" w:fill="auto"/>
          <w:vAlign w:val="center"/>
        </w:tcPr>
        <w:p w:rsidR="00847CD0" w:rsidRPr="00CB1F5A" w:rsidRDefault="00847CD0" w:rsidP="00CB1F5A">
          <w:pPr>
            <w:jc w:val="both"/>
            <w:rPr>
              <w:rFonts w:ascii="Palatino Linotype" w:hAnsi="Palatino Linotype"/>
              <w:b/>
              <w:sz w:val="22"/>
              <w:szCs w:val="22"/>
            </w:rPr>
          </w:pPr>
          <w:r w:rsidRPr="00F158D6">
            <w:rPr>
              <w:rFonts w:ascii="Palatino Linotype" w:hAnsi="Palatino Linotype"/>
              <w:b/>
            </w:rPr>
            <w:t>Sistema Municipal Para el Desarrollo Integral de la Familia de Tecámac</w:t>
          </w:r>
        </w:p>
      </w:tc>
    </w:tr>
    <w:tr w:rsidR="00847CD0" w:rsidRPr="007769F3" w:rsidTr="00054457">
      <w:trPr>
        <w:trHeight w:val="228"/>
      </w:trPr>
      <w:tc>
        <w:tcPr>
          <w:tcW w:w="3403" w:type="dxa"/>
        </w:tcPr>
        <w:p w:rsidR="00847CD0" w:rsidRPr="007769F3" w:rsidRDefault="00847CD0" w:rsidP="00070856">
          <w:pPr>
            <w:rPr>
              <w:rFonts w:ascii="Palatino Linotype" w:hAnsi="Palatino Linotype"/>
              <w:b/>
              <w:sz w:val="22"/>
              <w:szCs w:val="22"/>
              <w:lang w:val="es-ES_tradnl"/>
            </w:rPr>
          </w:pPr>
        </w:p>
      </w:tc>
      <w:tc>
        <w:tcPr>
          <w:tcW w:w="2551" w:type="dxa"/>
          <w:shd w:val="clear" w:color="auto" w:fill="auto"/>
        </w:tcPr>
        <w:p w:rsidR="00847CD0" w:rsidRPr="00CB1F5A" w:rsidRDefault="00847CD0" w:rsidP="00070856">
          <w:pPr>
            <w:rPr>
              <w:rFonts w:ascii="Palatino Linotype" w:hAnsi="Palatino Linotype"/>
              <w:b/>
              <w:sz w:val="22"/>
              <w:szCs w:val="22"/>
              <w:lang w:val="es-ES_tradnl"/>
            </w:rPr>
          </w:pPr>
          <w:r w:rsidRPr="00CB1F5A">
            <w:rPr>
              <w:rFonts w:ascii="Palatino Linotype" w:hAnsi="Palatino Linotype"/>
              <w:b/>
              <w:sz w:val="22"/>
              <w:szCs w:val="22"/>
              <w:lang w:val="es-ES_tradnl"/>
            </w:rPr>
            <w:t>Comisionada Ponente:</w:t>
          </w:r>
        </w:p>
      </w:tc>
      <w:tc>
        <w:tcPr>
          <w:tcW w:w="3260" w:type="dxa"/>
          <w:shd w:val="clear" w:color="auto" w:fill="auto"/>
        </w:tcPr>
        <w:p w:rsidR="00847CD0" w:rsidRPr="00CB1F5A" w:rsidRDefault="00847CD0" w:rsidP="00070856">
          <w:pPr>
            <w:jc w:val="both"/>
            <w:rPr>
              <w:rFonts w:ascii="Palatino Linotype" w:hAnsi="Palatino Linotype"/>
              <w:b/>
              <w:sz w:val="22"/>
              <w:szCs w:val="22"/>
              <w:lang w:val="es-ES_tradnl"/>
            </w:rPr>
          </w:pPr>
          <w:r w:rsidRPr="00CB1F5A">
            <w:rPr>
              <w:rFonts w:ascii="Palatino Linotype" w:hAnsi="Palatino Linotype"/>
              <w:b/>
              <w:sz w:val="22"/>
              <w:szCs w:val="22"/>
              <w:lang w:val="es-ES_tradnl"/>
            </w:rPr>
            <w:t>Eva Abaid Yapur</w:t>
          </w:r>
        </w:p>
      </w:tc>
    </w:tr>
  </w:tbl>
  <w:p w:rsidR="00847CD0" w:rsidRPr="00581ACC" w:rsidRDefault="00847CD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CD0" w:rsidRPr="006038C2" w:rsidRDefault="00847CD0">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847CD0" w:rsidRPr="008F2CCC" w:rsidTr="00F155EC">
      <w:tc>
        <w:tcPr>
          <w:tcW w:w="3403" w:type="dxa"/>
          <w:vMerge w:val="restart"/>
        </w:tcPr>
        <w:p w:rsidR="00847CD0" w:rsidRPr="008F2CCC" w:rsidRDefault="00847CD0" w:rsidP="00A2780F">
          <w:pPr>
            <w:rPr>
              <w:rFonts w:ascii="Palatino Linotype" w:hAnsi="Palatino Linotype"/>
              <w:b/>
              <w:sz w:val="22"/>
              <w:szCs w:val="22"/>
              <w:lang w:val="es-ES_tradnl"/>
            </w:rPr>
          </w:pPr>
        </w:p>
      </w:tc>
      <w:tc>
        <w:tcPr>
          <w:tcW w:w="2835" w:type="dxa"/>
          <w:shd w:val="clear" w:color="auto" w:fill="auto"/>
        </w:tcPr>
        <w:p w:rsidR="00847CD0" w:rsidRPr="008F2CCC" w:rsidRDefault="00847C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47CD0" w:rsidRPr="009B0D3B" w:rsidRDefault="00847CD0" w:rsidP="00ED4EE2">
          <w:pPr>
            <w:jc w:val="both"/>
            <w:rPr>
              <w:rFonts w:ascii="Palatino Linotype" w:hAnsi="Palatino Linotype"/>
              <w:b/>
              <w:sz w:val="22"/>
              <w:szCs w:val="22"/>
              <w:lang w:val="es-ES_tradnl"/>
            </w:rPr>
          </w:pPr>
          <w:r>
            <w:rPr>
              <w:rFonts w:ascii="Palatino Linotype" w:hAnsi="Palatino Linotype"/>
              <w:b/>
              <w:sz w:val="22"/>
              <w:szCs w:val="22"/>
              <w:lang w:val="es-ES_tradnl"/>
            </w:rPr>
            <w:t>03612/INFOEM/IP/RR/2019</w:t>
          </w:r>
        </w:p>
      </w:tc>
    </w:tr>
    <w:tr w:rsidR="00847CD0" w:rsidRPr="008F2CCC" w:rsidTr="00F155EC">
      <w:tc>
        <w:tcPr>
          <w:tcW w:w="3403" w:type="dxa"/>
          <w:vMerge/>
        </w:tcPr>
        <w:p w:rsidR="00847CD0" w:rsidRPr="008F2CCC" w:rsidRDefault="00847CD0" w:rsidP="00A2780F">
          <w:pPr>
            <w:rPr>
              <w:rFonts w:ascii="Palatino Linotype" w:hAnsi="Palatino Linotype"/>
              <w:b/>
              <w:sz w:val="22"/>
              <w:szCs w:val="22"/>
              <w:lang w:val="es-ES_tradnl"/>
            </w:rPr>
          </w:pPr>
        </w:p>
      </w:tc>
      <w:tc>
        <w:tcPr>
          <w:tcW w:w="2835" w:type="dxa"/>
          <w:shd w:val="clear" w:color="auto" w:fill="auto"/>
        </w:tcPr>
        <w:p w:rsidR="00847CD0" w:rsidRPr="008F2CCC" w:rsidRDefault="00847CD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47CD0" w:rsidRPr="009B0D3B" w:rsidRDefault="0090074D" w:rsidP="00ED4EE2">
          <w:pPr>
            <w:jc w:val="both"/>
            <w:rPr>
              <w:rFonts w:ascii="Palatino Linotype" w:hAnsi="Palatino Linotype"/>
              <w:b/>
              <w:sz w:val="22"/>
              <w:szCs w:val="22"/>
              <w:lang w:val="es-ES_tradnl"/>
            </w:rPr>
          </w:pPr>
          <w:r>
            <w:rPr>
              <w:rFonts w:ascii="Palatino Linotype" w:hAnsi="Palatino Linotype"/>
              <w:b/>
              <w:bCs/>
              <w:sz w:val="22"/>
              <w:szCs w:val="22"/>
            </w:rPr>
            <w:t>XXX</w:t>
          </w:r>
        </w:p>
      </w:tc>
    </w:tr>
    <w:tr w:rsidR="00847CD0" w:rsidRPr="008F2CCC" w:rsidTr="00F155EC">
      <w:trPr>
        <w:trHeight w:val="228"/>
      </w:trPr>
      <w:tc>
        <w:tcPr>
          <w:tcW w:w="3403" w:type="dxa"/>
          <w:vMerge/>
        </w:tcPr>
        <w:p w:rsidR="00847CD0" w:rsidRPr="008F2CCC" w:rsidRDefault="00847CD0" w:rsidP="00E37C88">
          <w:pPr>
            <w:rPr>
              <w:rFonts w:ascii="Palatino Linotype" w:hAnsi="Palatino Linotype"/>
              <w:b/>
              <w:sz w:val="22"/>
              <w:szCs w:val="22"/>
              <w:lang w:val="es-ES_tradnl"/>
            </w:rPr>
          </w:pPr>
        </w:p>
      </w:tc>
      <w:tc>
        <w:tcPr>
          <w:tcW w:w="2835" w:type="dxa"/>
          <w:shd w:val="clear" w:color="auto" w:fill="auto"/>
        </w:tcPr>
        <w:p w:rsidR="00847CD0" w:rsidRPr="008F2CCC" w:rsidRDefault="00847C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47CD0" w:rsidRPr="009B0D3B" w:rsidRDefault="00847CD0" w:rsidP="00207F8B">
          <w:pPr>
            <w:jc w:val="both"/>
            <w:rPr>
              <w:rFonts w:ascii="Palatino Linotype" w:hAnsi="Palatino Linotype"/>
              <w:b/>
              <w:sz w:val="22"/>
              <w:szCs w:val="22"/>
            </w:rPr>
          </w:pPr>
          <w:r w:rsidRPr="00F158D6">
            <w:rPr>
              <w:rFonts w:ascii="Palatino Linotype" w:hAnsi="Palatino Linotype"/>
              <w:b/>
            </w:rPr>
            <w:t>Sistema Municipal Para el Desarrollo Integral de la Familia de Tecámac</w:t>
          </w:r>
        </w:p>
      </w:tc>
    </w:tr>
    <w:tr w:rsidR="00847CD0" w:rsidRPr="008F2CCC" w:rsidTr="00F155EC">
      <w:tc>
        <w:tcPr>
          <w:tcW w:w="3403" w:type="dxa"/>
          <w:vMerge/>
        </w:tcPr>
        <w:p w:rsidR="00847CD0" w:rsidRPr="008F2CCC" w:rsidRDefault="00847CD0" w:rsidP="00A2780F">
          <w:pPr>
            <w:rPr>
              <w:rFonts w:ascii="Palatino Linotype" w:hAnsi="Palatino Linotype"/>
              <w:b/>
              <w:sz w:val="22"/>
              <w:szCs w:val="22"/>
              <w:lang w:val="es-ES_tradnl"/>
            </w:rPr>
          </w:pPr>
        </w:p>
      </w:tc>
      <w:tc>
        <w:tcPr>
          <w:tcW w:w="2835" w:type="dxa"/>
          <w:shd w:val="clear" w:color="auto" w:fill="auto"/>
        </w:tcPr>
        <w:p w:rsidR="00847CD0" w:rsidRPr="008F2CCC" w:rsidRDefault="00847CD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47CD0" w:rsidRPr="009B0D3B" w:rsidRDefault="00847CD0"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Eva Abaid Yapur</w:t>
          </w:r>
        </w:p>
      </w:tc>
    </w:tr>
  </w:tbl>
  <w:p w:rsidR="00847CD0" w:rsidRPr="006038C2" w:rsidRDefault="00847CD0"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D35EF"/>
    <w:multiLevelType w:val="hybridMultilevel"/>
    <w:tmpl w:val="A42A6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131BDD"/>
    <w:multiLevelType w:val="hybridMultilevel"/>
    <w:tmpl w:val="5E961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4E8A485C"/>
    <w:multiLevelType w:val="hybridMultilevel"/>
    <w:tmpl w:val="82CA1142"/>
    <w:lvl w:ilvl="0" w:tplc="2B9EA026">
      <w:start w:val="1"/>
      <w:numFmt w:val="upperRoman"/>
      <w:lvlText w:val="%1."/>
      <w:lvlJc w:val="left"/>
      <w:pPr>
        <w:ind w:left="1631" w:hanging="720"/>
      </w:pPr>
      <w:rPr>
        <w:rFonts w:hint="default"/>
      </w:rPr>
    </w:lvl>
    <w:lvl w:ilvl="1" w:tplc="0C0A0019" w:tentative="1">
      <w:start w:val="1"/>
      <w:numFmt w:val="lowerLetter"/>
      <w:lvlText w:val="%2."/>
      <w:lvlJc w:val="left"/>
      <w:pPr>
        <w:ind w:left="1991" w:hanging="360"/>
      </w:pPr>
    </w:lvl>
    <w:lvl w:ilvl="2" w:tplc="0C0A001B" w:tentative="1">
      <w:start w:val="1"/>
      <w:numFmt w:val="lowerRoman"/>
      <w:lvlText w:val="%3."/>
      <w:lvlJc w:val="right"/>
      <w:pPr>
        <w:ind w:left="2711" w:hanging="180"/>
      </w:pPr>
    </w:lvl>
    <w:lvl w:ilvl="3" w:tplc="0C0A000F" w:tentative="1">
      <w:start w:val="1"/>
      <w:numFmt w:val="decimal"/>
      <w:lvlText w:val="%4."/>
      <w:lvlJc w:val="left"/>
      <w:pPr>
        <w:ind w:left="3431" w:hanging="360"/>
      </w:pPr>
    </w:lvl>
    <w:lvl w:ilvl="4" w:tplc="0C0A0019" w:tentative="1">
      <w:start w:val="1"/>
      <w:numFmt w:val="lowerLetter"/>
      <w:lvlText w:val="%5."/>
      <w:lvlJc w:val="left"/>
      <w:pPr>
        <w:ind w:left="4151" w:hanging="360"/>
      </w:pPr>
    </w:lvl>
    <w:lvl w:ilvl="5" w:tplc="0C0A001B" w:tentative="1">
      <w:start w:val="1"/>
      <w:numFmt w:val="lowerRoman"/>
      <w:lvlText w:val="%6."/>
      <w:lvlJc w:val="right"/>
      <w:pPr>
        <w:ind w:left="4871" w:hanging="180"/>
      </w:pPr>
    </w:lvl>
    <w:lvl w:ilvl="6" w:tplc="0C0A000F" w:tentative="1">
      <w:start w:val="1"/>
      <w:numFmt w:val="decimal"/>
      <w:lvlText w:val="%7."/>
      <w:lvlJc w:val="left"/>
      <w:pPr>
        <w:ind w:left="5591" w:hanging="360"/>
      </w:pPr>
    </w:lvl>
    <w:lvl w:ilvl="7" w:tplc="0C0A0019" w:tentative="1">
      <w:start w:val="1"/>
      <w:numFmt w:val="lowerLetter"/>
      <w:lvlText w:val="%8."/>
      <w:lvlJc w:val="left"/>
      <w:pPr>
        <w:ind w:left="6311" w:hanging="360"/>
      </w:pPr>
    </w:lvl>
    <w:lvl w:ilvl="8" w:tplc="0C0A001B" w:tentative="1">
      <w:start w:val="1"/>
      <w:numFmt w:val="lowerRoman"/>
      <w:lvlText w:val="%9."/>
      <w:lvlJc w:val="right"/>
      <w:pPr>
        <w:ind w:left="7031" w:hanging="180"/>
      </w:pPr>
    </w:lvl>
  </w:abstractNum>
  <w:abstractNum w:abstractNumId="6" w15:restartNumberingAfterBreak="0">
    <w:nsid w:val="56747626"/>
    <w:multiLevelType w:val="hybridMultilevel"/>
    <w:tmpl w:val="B87028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8E6DC1"/>
    <w:multiLevelType w:val="hybridMultilevel"/>
    <w:tmpl w:val="B8042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2"/>
  </w:num>
  <w:num w:numId="4">
    <w:abstractNumId w:val="8"/>
  </w:num>
  <w:num w:numId="5">
    <w:abstractNumId w:val="10"/>
  </w:num>
  <w:num w:numId="6">
    <w:abstractNumId w:val="1"/>
  </w:num>
  <w:num w:numId="7">
    <w:abstractNumId w:val="7"/>
  </w:num>
  <w:num w:numId="8">
    <w:abstractNumId w:val="6"/>
  </w:num>
  <w:num w:numId="9">
    <w:abstractNumId w:val="5"/>
  </w:num>
  <w:num w:numId="10">
    <w:abstractNumId w:val="0"/>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3F35"/>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8B"/>
    <w:rsid w:val="000A4495"/>
    <w:rsid w:val="000A4664"/>
    <w:rsid w:val="000A4AAE"/>
    <w:rsid w:val="000A4E74"/>
    <w:rsid w:val="000A52A9"/>
    <w:rsid w:val="000A535B"/>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0B7C"/>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46B"/>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0BB"/>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882"/>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148"/>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087"/>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A54"/>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669"/>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1DEB"/>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2FA2"/>
    <w:rsid w:val="00393555"/>
    <w:rsid w:val="003937C6"/>
    <w:rsid w:val="00393881"/>
    <w:rsid w:val="003941F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7A9"/>
    <w:rsid w:val="003C0BBF"/>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C7DD8"/>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380A"/>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2728"/>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27D1"/>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5A7"/>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1FEB"/>
    <w:rsid w:val="00502777"/>
    <w:rsid w:val="005029E0"/>
    <w:rsid w:val="00502DA2"/>
    <w:rsid w:val="00502E1B"/>
    <w:rsid w:val="00502F2A"/>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350"/>
    <w:rsid w:val="00522A1D"/>
    <w:rsid w:val="00523636"/>
    <w:rsid w:val="0052391C"/>
    <w:rsid w:val="005247D7"/>
    <w:rsid w:val="0052493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363E"/>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8C5"/>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54F"/>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9E2"/>
    <w:rsid w:val="00604AE6"/>
    <w:rsid w:val="00605F8E"/>
    <w:rsid w:val="0060628C"/>
    <w:rsid w:val="006064F4"/>
    <w:rsid w:val="00606709"/>
    <w:rsid w:val="00606759"/>
    <w:rsid w:val="00606F70"/>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41"/>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13E"/>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3A9"/>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924"/>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25"/>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BD1"/>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3A3"/>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3D0B"/>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CD0"/>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844"/>
    <w:rsid w:val="00887A19"/>
    <w:rsid w:val="00890136"/>
    <w:rsid w:val="00890917"/>
    <w:rsid w:val="0089181D"/>
    <w:rsid w:val="0089193E"/>
    <w:rsid w:val="00891CE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0751"/>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3AF"/>
    <w:rsid w:val="0090074D"/>
    <w:rsid w:val="00900F85"/>
    <w:rsid w:val="00900F9F"/>
    <w:rsid w:val="00901261"/>
    <w:rsid w:val="009012A7"/>
    <w:rsid w:val="00901F18"/>
    <w:rsid w:val="009022B6"/>
    <w:rsid w:val="00902410"/>
    <w:rsid w:val="009027EB"/>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14"/>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B7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2F31"/>
    <w:rsid w:val="009E37B2"/>
    <w:rsid w:val="009E3A8D"/>
    <w:rsid w:val="009E3AFE"/>
    <w:rsid w:val="009E3EB1"/>
    <w:rsid w:val="009E44AB"/>
    <w:rsid w:val="009E4748"/>
    <w:rsid w:val="009E4E1F"/>
    <w:rsid w:val="009E4FDB"/>
    <w:rsid w:val="009E51F1"/>
    <w:rsid w:val="009E5A74"/>
    <w:rsid w:val="009E60DA"/>
    <w:rsid w:val="009E6AA9"/>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0BBD"/>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478BB"/>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574D"/>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3C9"/>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37"/>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1E4"/>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8C8"/>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083"/>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6AB"/>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072"/>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79C"/>
    <w:rsid w:val="00C40977"/>
    <w:rsid w:val="00C4098D"/>
    <w:rsid w:val="00C416A1"/>
    <w:rsid w:val="00C41784"/>
    <w:rsid w:val="00C41B10"/>
    <w:rsid w:val="00C41F05"/>
    <w:rsid w:val="00C4204C"/>
    <w:rsid w:val="00C421C2"/>
    <w:rsid w:val="00C423FC"/>
    <w:rsid w:val="00C43937"/>
    <w:rsid w:val="00C43D02"/>
    <w:rsid w:val="00C441CD"/>
    <w:rsid w:val="00C4567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43A"/>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1F5A"/>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169"/>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02"/>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CC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05E1"/>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80E"/>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C8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59A"/>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2CA6"/>
    <w:rsid w:val="00EC3861"/>
    <w:rsid w:val="00EC3AFA"/>
    <w:rsid w:val="00EC4364"/>
    <w:rsid w:val="00EC4AFE"/>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8D6"/>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359"/>
    <w:rsid w:val="00F31AAA"/>
    <w:rsid w:val="00F31E00"/>
    <w:rsid w:val="00F3210F"/>
    <w:rsid w:val="00F3244D"/>
    <w:rsid w:val="00F32A4F"/>
    <w:rsid w:val="00F32AA4"/>
    <w:rsid w:val="00F33560"/>
    <w:rsid w:val="00F3460E"/>
    <w:rsid w:val="00F3629D"/>
    <w:rsid w:val="00F3660D"/>
    <w:rsid w:val="00F369F8"/>
    <w:rsid w:val="00F3712D"/>
    <w:rsid w:val="00F3723A"/>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BBC"/>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5FCB"/>
    <w:rsid w:val="00F765C9"/>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967"/>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3B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9961056">
      <w:bodyDiv w:val="1"/>
      <w:marLeft w:val="0"/>
      <w:marRight w:val="0"/>
      <w:marTop w:val="0"/>
      <w:marBottom w:val="0"/>
      <w:divBdr>
        <w:top w:val="none" w:sz="0" w:space="0" w:color="auto"/>
        <w:left w:val="none" w:sz="0" w:space="0" w:color="auto"/>
        <w:bottom w:val="none" w:sz="0" w:space="0" w:color="auto"/>
        <w:right w:val="none" w:sz="0" w:space="0" w:color="auto"/>
      </w:divBdr>
    </w:div>
    <w:div w:id="39762794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749361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1194022">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7273048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631097">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55792121">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768924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202132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E574-CF87-4741-BC87-CB56AADB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11402</Words>
  <Characters>62715</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2019-08-05T22:58:00Z</cp:lastPrinted>
  <dcterms:created xsi:type="dcterms:W3CDTF">2019-07-11T22:22:00Z</dcterms:created>
  <dcterms:modified xsi:type="dcterms:W3CDTF">2019-08-23T01:30:00Z</dcterms:modified>
</cp:coreProperties>
</file>